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D30" w:rsidRDefault="00A63D30" w:rsidP="00A63D30">
      <w:pPr>
        <w:spacing w:line="240" w:lineRule="auto"/>
        <w:ind w:left="17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06.12.2022</w:t>
      </w:r>
    </w:p>
    <w:p w:rsidR="00A63D30" w:rsidRDefault="00A63D30" w:rsidP="00A63D30">
      <w:pPr>
        <w:spacing w:line="240" w:lineRule="auto"/>
        <w:ind w:left="17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Українська мова</w:t>
      </w:r>
    </w:p>
    <w:p w:rsidR="00A63D30" w:rsidRDefault="00A63D30" w:rsidP="00A63D30">
      <w:pPr>
        <w:spacing w:line="240" w:lineRule="auto"/>
        <w:ind w:left="17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9 клас</w:t>
      </w:r>
    </w:p>
    <w:p w:rsidR="00A63D30" w:rsidRDefault="00A63D30" w:rsidP="00A63D30">
      <w:pPr>
        <w:spacing w:line="240" w:lineRule="auto"/>
        <w:ind w:left="17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Л.А.</w:t>
      </w:r>
    </w:p>
    <w:p w:rsidR="00A63D30" w:rsidRPr="00961A3B" w:rsidRDefault="00A63D30" w:rsidP="00A63D30">
      <w:pPr>
        <w:spacing w:line="240" w:lineRule="auto"/>
        <w:ind w:left="17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A63D3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Складно</w:t>
      </w:r>
      <w:r w:rsidRPr="00961A3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підрядні  речення з підрядним місця і часу</w:t>
      </w:r>
    </w:p>
    <w:p w:rsidR="00A63D30" w:rsidRPr="0055465B" w:rsidRDefault="00A63D30" w:rsidP="00A63D30">
      <w:pPr>
        <w:spacing w:after="0" w:line="240" w:lineRule="auto"/>
        <w:ind w:left="1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465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55465B">
        <w:rPr>
          <w:rFonts w:ascii="Times New Roman" w:hAnsi="Times New Roman" w:cs="Times New Roman"/>
          <w:sz w:val="28"/>
          <w:szCs w:val="28"/>
          <w:lang w:val="uk-UA"/>
        </w:rPr>
        <w:t xml:space="preserve"> дати поняття про складнопідрядні речення з підрядними місця й часу, формувати вміння впізнавати такі речення, визначати в них граматичні основи, частини головну й підрядну; формувати пунктуаційну грамотність, розвивати увагу, мислення, навички аналіз</w:t>
      </w:r>
      <w:r>
        <w:rPr>
          <w:rFonts w:ascii="Times New Roman" w:hAnsi="Times New Roman" w:cs="Times New Roman"/>
          <w:sz w:val="28"/>
          <w:szCs w:val="28"/>
          <w:lang w:val="uk-UA"/>
        </w:rPr>
        <w:t>у, порівняння, добо</w:t>
      </w:r>
      <w:r w:rsidRPr="0055465B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465B">
        <w:rPr>
          <w:rFonts w:ascii="Times New Roman" w:hAnsi="Times New Roman" w:cs="Times New Roman"/>
          <w:sz w:val="28"/>
          <w:szCs w:val="28"/>
          <w:lang w:val="uk-UA"/>
        </w:rPr>
        <w:t xml:space="preserve"> аргументів на підтвердження самостійно висунутих тез, розвивати мовлення, удосконалювати навички роботи з підручником та навички правильного інтонування речень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55465B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любов до рідного слова.</w:t>
      </w:r>
    </w:p>
    <w:p w:rsidR="00A63D30" w:rsidRPr="00833F46" w:rsidRDefault="00A63D30" w:rsidP="00A63D30">
      <w:pPr>
        <w:pStyle w:val="a3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60085" cy="49171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30" w:rsidRPr="00B73BF1" w:rsidRDefault="00A63D30" w:rsidP="00A63D30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>Практично – пошукова діяльність</w:t>
      </w:r>
    </w:p>
    <w:p w:rsidR="00A63D30" w:rsidRDefault="00A63D30" w:rsidP="00A63D3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shd w:val="clear" w:color="auto" w:fill="FFFFFF"/>
          <w:lang w:val="uk-UA"/>
        </w:rPr>
      </w:pPr>
    </w:p>
    <w:p w:rsidR="00A63D30" w:rsidRDefault="00A63D30" w:rsidP="00A63D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Вправа 1</w:t>
      </w:r>
    </w:p>
    <w:p w:rsidR="00A63D30" w:rsidRPr="00B73BF1" w:rsidRDefault="00A63D30" w:rsidP="00A63D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Знайти другу частину складнопідрядного речення, поставити запитання до підрядної частини, визначити тип підрядного речення:</w:t>
      </w:r>
    </w:p>
    <w:p w:rsidR="00A63D30" w:rsidRPr="002213B9" w:rsidRDefault="00A63D30" w:rsidP="00A63D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uk-UA"/>
        </w:rPr>
      </w:pPr>
    </w:p>
    <w:tbl>
      <w:tblPr>
        <w:tblStyle w:val="a4"/>
        <w:tblW w:w="0" w:type="auto"/>
        <w:tblLook w:val="04A0"/>
      </w:tblPr>
      <w:tblGrid>
        <w:gridCol w:w="4643"/>
        <w:gridCol w:w="4644"/>
      </w:tblGrid>
      <w:tr w:rsidR="00A63D30" w:rsidRPr="002213B9" w:rsidTr="009E08CA">
        <w:trPr>
          <w:trHeight w:val="306"/>
        </w:trPr>
        <w:tc>
          <w:tcPr>
            <w:tcW w:w="4643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 </w:t>
            </w:r>
            <w:proofErr w:type="spellStart"/>
            <w:proofErr w:type="gram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ідний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край, </w:t>
            </w:r>
          </w:p>
          <w:p w:rsidR="00A63D30" w:rsidRPr="00017AB2" w:rsidRDefault="00A63D30" w:rsidP="009E08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44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там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і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батьківщина</w:t>
            </w:r>
            <w:proofErr w:type="spellEnd"/>
          </w:p>
        </w:tc>
      </w:tr>
      <w:tr w:rsidR="00A63D30" w:rsidRPr="002213B9" w:rsidTr="009E08CA">
        <w:trPr>
          <w:trHeight w:val="306"/>
        </w:trPr>
        <w:tc>
          <w:tcPr>
            <w:tcW w:w="4643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Куди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голка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A63D30" w:rsidRPr="00017AB2" w:rsidRDefault="00A63D30" w:rsidP="009E08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44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там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і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дерево.</w:t>
            </w:r>
          </w:p>
        </w:tc>
      </w:tr>
      <w:tr w:rsidR="00A63D30" w:rsidRPr="002213B9" w:rsidTr="009E08CA">
        <w:trPr>
          <w:trHeight w:val="306"/>
        </w:trPr>
        <w:tc>
          <w:tcPr>
            <w:tcW w:w="4643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 </w:t>
            </w: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кор</w:t>
            </w:r>
            <w:proofErr w:type="gram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іння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</w:tc>
        <w:tc>
          <w:tcPr>
            <w:tcW w:w="4644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баба не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перехреститься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</w:tr>
      <w:tr w:rsidR="00A63D30" w:rsidRPr="002213B9" w:rsidTr="009E08CA">
        <w:trPr>
          <w:trHeight w:val="306"/>
        </w:trPr>
        <w:tc>
          <w:tcPr>
            <w:tcW w:w="4643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 </w:t>
            </w:r>
            <w:proofErr w:type="gram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добре</w:t>
            </w:r>
            <w:proofErr w:type="gram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A63D30" w:rsidRPr="00017AB2" w:rsidRDefault="00A63D30" w:rsidP="009E08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44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там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і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</w:t>
            </w:r>
            <w:proofErr w:type="gram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ід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ялиною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рай.</w:t>
            </w:r>
          </w:p>
        </w:tc>
      </w:tr>
      <w:tr w:rsidR="00A63D30" w:rsidRPr="00D12134" w:rsidTr="009E08CA">
        <w:trPr>
          <w:trHeight w:val="306"/>
        </w:trPr>
        <w:tc>
          <w:tcPr>
            <w:tcW w:w="4643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 </w:t>
            </w: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високі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гори, </w:t>
            </w:r>
          </w:p>
          <w:p w:rsidR="00A63D30" w:rsidRPr="00D12134" w:rsidRDefault="00A63D30" w:rsidP="009E08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44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туди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й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нитка</w:t>
            </w:r>
          </w:p>
        </w:tc>
      </w:tr>
      <w:tr w:rsidR="00A63D30" w:rsidRPr="002213B9" w:rsidTr="009E08CA">
        <w:trPr>
          <w:trHeight w:val="306"/>
        </w:trPr>
        <w:tc>
          <w:tcPr>
            <w:tcW w:w="4643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Коли дрова </w:t>
            </w: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горять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A63D30" w:rsidRPr="00017AB2" w:rsidRDefault="00A63D30" w:rsidP="009E08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44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тоді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й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кашу вари.</w:t>
            </w:r>
          </w:p>
        </w:tc>
      </w:tr>
      <w:tr w:rsidR="00A63D30" w:rsidRPr="002213B9" w:rsidTr="009E08CA">
        <w:trPr>
          <w:trHeight w:val="306"/>
        </w:trPr>
        <w:tc>
          <w:tcPr>
            <w:tcW w:w="4643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Доки </w:t>
            </w: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грі</w:t>
            </w:r>
            <w:proofErr w:type="gram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proofErr w:type="spellEnd"/>
            <w:proofErr w:type="gram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не </w:t>
            </w:r>
            <w:proofErr w:type="spell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гримне</w:t>
            </w:r>
            <w:proofErr w:type="spell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A63D30" w:rsidRPr="00017AB2" w:rsidRDefault="00A63D30" w:rsidP="009E08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44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там </w:t>
            </w:r>
            <w:proofErr w:type="spell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глибокі</w:t>
            </w:r>
            <w:proofErr w:type="spell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доли.</w:t>
            </w:r>
          </w:p>
        </w:tc>
      </w:tr>
      <w:tr w:rsidR="00A63D30" w:rsidRPr="002213B9" w:rsidTr="009E08CA">
        <w:trPr>
          <w:trHeight w:val="306"/>
        </w:trPr>
        <w:tc>
          <w:tcPr>
            <w:tcW w:w="4643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Там </w:t>
            </w:r>
            <w:proofErr w:type="gramStart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>добре</w:t>
            </w:r>
            <w:proofErr w:type="gramEnd"/>
            <w:r w:rsidRPr="00B12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</w:tc>
        <w:tc>
          <w:tcPr>
            <w:tcW w:w="4644" w:type="dxa"/>
          </w:tcPr>
          <w:p w:rsidR="00A63D30" w:rsidRPr="00B128CA" w:rsidRDefault="00A63D30" w:rsidP="009E08CA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де нас </w:t>
            </w:r>
            <w:proofErr w:type="gramStart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нема</w:t>
            </w:r>
            <w:proofErr w:type="gramEnd"/>
            <w:r w:rsidRPr="00B128C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</w:tr>
    </w:tbl>
    <w:p w:rsidR="00A63D30" w:rsidRDefault="00A63D30" w:rsidP="00A63D3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shd w:val="clear" w:color="auto" w:fill="FFFFFF"/>
          <w:lang w:val="uk-UA"/>
        </w:rPr>
      </w:pPr>
    </w:p>
    <w:p w:rsidR="00A63D30" w:rsidRPr="00B128CA" w:rsidRDefault="00A63D30" w:rsidP="00A63D30">
      <w:pPr>
        <w:spacing w:after="0" w:line="240" w:lineRule="auto"/>
        <w:ind w:firstLine="7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Прочитати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 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Вказати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складнопідрядні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речення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</w:t>
      </w:r>
      <w:proofErr w:type="gram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ідрядними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обставинними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місця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й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часу)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й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складнопідрядними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означальними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Пояснити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як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їх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розрізнили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A63D30" w:rsidRPr="005F6686" w:rsidRDefault="00A63D30" w:rsidP="00A63D30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І скрізь, де генія сіяє слава, де світ новий підвівся із руїн, Франкові нашому — земний уклін!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2.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Уклін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земний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священним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верховинам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, де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тінь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Тараса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навіки-ві</w:t>
      </w:r>
      <w:proofErr w:type="gram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к</w:t>
      </w:r>
      <w:proofErr w:type="gram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ів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знялась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безсмертя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помахом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рлиним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! (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М.Рильський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.)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3. </w:t>
      </w:r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Ходи по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тій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землі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, де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Каменяр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ходив</w:t>
      </w:r>
      <w:proofErr w:type="gram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!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4. </w:t>
      </w:r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Та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пий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із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тих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джерел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які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його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</w:t>
      </w:r>
      <w:proofErr w:type="gram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їли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. (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Л.Забашта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.)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5.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Озвись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до мене,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пам’яте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озвись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поклич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мене,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поклич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і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поведи, де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Каменяр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</w:t>
      </w:r>
      <w:proofErr w:type="gram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ідводиться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увись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, де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Лесі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і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Стефаника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сліди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. (</w:t>
      </w:r>
      <w:proofErr w:type="spellStart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Р.Лубківський</w:t>
      </w:r>
      <w:proofErr w:type="spellEnd"/>
      <w:r w:rsidRPr="00B128C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.)</w:t>
      </w:r>
    </w:p>
    <w:p w:rsidR="00A63D30" w:rsidRPr="005F6686" w:rsidRDefault="00A63D30" w:rsidP="00A63D30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>СПР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підрядн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ими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обставинними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місця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часу)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>:____________</w:t>
      </w:r>
    </w:p>
    <w:p w:rsidR="00A63D30" w:rsidRPr="005F6686" w:rsidRDefault="00A63D30" w:rsidP="00A63D30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СПР з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підрядними</w:t>
      </w:r>
      <w:proofErr w:type="spellEnd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128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означальними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>:_________________</w:t>
      </w:r>
    </w:p>
    <w:p w:rsidR="00A63D30" w:rsidRDefault="00A63D30" w:rsidP="00A63D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Вправа </w:t>
      </w:r>
    </w:p>
    <w:p w:rsidR="00A63D30" w:rsidRDefault="00A63D30" w:rsidP="00A63D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Списати, розставити розділові знаки, вставити пропущені букви, підкреслити граматичну основу, визначити тип підрядної частини</w:t>
      </w:r>
    </w:p>
    <w:p w:rsidR="00A63D30" w:rsidRDefault="00A63D30" w:rsidP="00A63D3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shd w:val="clear" w:color="auto" w:fill="FFFFFF"/>
          <w:lang w:val="uk-UA"/>
        </w:rPr>
      </w:pPr>
    </w:p>
    <w:p w:rsidR="00A63D30" w:rsidRPr="00046DB2" w:rsidRDefault="00A63D30" w:rsidP="00A63D30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В/</w:t>
      </w:r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кінці с…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 в самій глибині яру </w:t>
      </w:r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де </w:t>
      </w:r>
      <w:proofErr w:type="spellStart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са</w:t>
      </w:r>
      <w:proofErr w:type="spellEnd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</w:t>
      </w:r>
      <w:proofErr w:type="spellStart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ки</w:t>
      </w:r>
      <w:proofErr w:type="spellEnd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сходят</w:t>
      </w:r>
      <w:proofErr w:type="spellEnd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…ся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з/</w:t>
      </w:r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лісом стоїть хата Прокопа </w:t>
      </w:r>
      <w:proofErr w:type="spellStart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Паляника</w:t>
      </w:r>
      <w:proofErr w:type="spellEnd"/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(І.Нечуй-Левицький).</w:t>
      </w:r>
    </w:p>
    <w:p w:rsidR="00A63D30" w:rsidRDefault="00A63D30" w:rsidP="00A63D30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3E7D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Він </w:t>
      </w:r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[</w:t>
      </w:r>
      <w:r w:rsidRPr="003E7D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Харитін</w:t>
      </w:r>
      <w:r w:rsidRPr="00046DB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]</w:t>
      </w:r>
      <w:r w:rsidRPr="003E7D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пильно дивився на густу масу 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орних шапок схожу на чорну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ріл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…ю доки 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остан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</w:t>
      </w:r>
      <w:proofErr w:type="spellStart"/>
      <w:r w:rsidRPr="003E7D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ій</w:t>
      </w:r>
      <w:proofErr w:type="spellEnd"/>
      <w:r w:rsidRPr="003E7D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чоловік не вийшов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з/</w:t>
      </w:r>
      <w:r w:rsidRPr="003E7D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двора.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(І.Нечуй-Левицький).</w:t>
      </w:r>
    </w:p>
    <w:p w:rsidR="00A63D30" w:rsidRPr="003E7D78" w:rsidRDefault="00A63D30" w:rsidP="00A63D30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Десь там моя Вітчизна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неземнаде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пахнуть зорі ніби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євшан-зіл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…</w:t>
      </w:r>
      <w:r w:rsidRPr="00046DB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я (Д.Павличко).</w:t>
      </w:r>
    </w:p>
    <w:p w:rsidR="00A63D30" w:rsidRPr="003E7D78" w:rsidRDefault="00A63D30" w:rsidP="00A63D30">
      <w:pPr>
        <w:pStyle w:val="a3"/>
        <w:numPr>
          <w:ilvl w:val="0"/>
          <w:numId w:val="11"/>
        </w:numPr>
        <w:spacing w:after="0" w:line="240" w:lineRule="auto"/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3E7D78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r w:rsidRPr="00046DB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Коли зоря в ранковім небі погожий віщувала ден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ь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мене будив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пташиний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щебіт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і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повнив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сер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…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це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молоде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Б.Дегтярьов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)</w:t>
      </w:r>
      <w:r w:rsidRPr="003E7D78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.</w:t>
      </w:r>
    </w:p>
    <w:p w:rsidR="00A63D30" w:rsidRPr="00046DB2" w:rsidRDefault="00A63D30" w:rsidP="00A63D30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3E7D78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Коли я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йшла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ст</w:t>
      </w:r>
      <w:proofErr w:type="spellEnd"/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…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жиною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річки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травинка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із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/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під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ніг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мені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всміхнулась</w:t>
      </w:r>
      <w:proofErr w:type="spellEnd"/>
      <w:r w:rsidRPr="003E7D7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(О.Омельченко).</w:t>
      </w:r>
    </w:p>
    <w:p w:rsidR="00A63D30" w:rsidRPr="003E7D78" w:rsidRDefault="00A63D30" w:rsidP="00A63D30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3E7D78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uk-UA" w:eastAsia="ru-RU"/>
        </w:rPr>
        <w:br/>
      </w:r>
    </w:p>
    <w:p w:rsidR="00A63D30" w:rsidRPr="005F6686" w:rsidRDefault="00A63D30" w:rsidP="00A63D3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 Вивчити теорію та правило,с.111,113,115 вправа 193</w:t>
      </w:r>
    </w:p>
    <w:p w:rsidR="00A63D30" w:rsidRPr="00652CED" w:rsidRDefault="00A63D30" w:rsidP="00A63D30">
      <w:pPr>
        <w:rPr>
          <w:lang w:val="uk-UA"/>
        </w:rPr>
      </w:pPr>
      <w:bookmarkStart w:id="0" w:name="_GoBack"/>
      <w:bookmarkEnd w:id="0"/>
    </w:p>
    <w:p w:rsidR="009069A7" w:rsidRPr="00A63D30" w:rsidRDefault="009069A7">
      <w:pPr>
        <w:rPr>
          <w:lang w:val="uk-UA"/>
        </w:rPr>
      </w:pPr>
    </w:p>
    <w:sectPr w:rsidR="009069A7" w:rsidRPr="00A63D30" w:rsidSect="00652C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5875"/>
    <w:multiLevelType w:val="hybridMultilevel"/>
    <w:tmpl w:val="A334877E"/>
    <w:lvl w:ilvl="0" w:tplc="1416D96C">
      <w:start w:val="1"/>
      <w:numFmt w:val="russianUpper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040E1"/>
    <w:multiLevelType w:val="hybridMultilevel"/>
    <w:tmpl w:val="06647CC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1172D"/>
    <w:multiLevelType w:val="hybridMultilevel"/>
    <w:tmpl w:val="956AA914"/>
    <w:lvl w:ilvl="0" w:tplc="AB161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D509F8"/>
    <w:multiLevelType w:val="hybridMultilevel"/>
    <w:tmpl w:val="FF285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054C8"/>
    <w:multiLevelType w:val="hybridMultilevel"/>
    <w:tmpl w:val="FF285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B5C2E"/>
    <w:multiLevelType w:val="hybridMultilevel"/>
    <w:tmpl w:val="1474E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779D5"/>
    <w:multiLevelType w:val="hybridMultilevel"/>
    <w:tmpl w:val="497A3B32"/>
    <w:lvl w:ilvl="0" w:tplc="95AA0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252C29"/>
    <w:multiLevelType w:val="hybridMultilevel"/>
    <w:tmpl w:val="9000F462"/>
    <w:lvl w:ilvl="0" w:tplc="0B76FA8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8C0FB5"/>
    <w:multiLevelType w:val="hybridMultilevel"/>
    <w:tmpl w:val="D2DE0B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CE2D16"/>
    <w:multiLevelType w:val="hybridMultilevel"/>
    <w:tmpl w:val="42B818CC"/>
    <w:lvl w:ilvl="0" w:tplc="0C382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E3415"/>
    <w:multiLevelType w:val="hybridMultilevel"/>
    <w:tmpl w:val="7D6AE6AE"/>
    <w:lvl w:ilvl="0" w:tplc="C58AB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4E72DD"/>
    <w:multiLevelType w:val="hybridMultilevel"/>
    <w:tmpl w:val="3D78A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D742E4"/>
    <w:multiLevelType w:val="hybridMultilevel"/>
    <w:tmpl w:val="633C5AB6"/>
    <w:lvl w:ilvl="0" w:tplc="51E421C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2D5359"/>
    <w:multiLevelType w:val="hybridMultilevel"/>
    <w:tmpl w:val="CBEA7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10"/>
  </w:num>
  <w:num w:numId="8">
    <w:abstractNumId w:val="6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63D30"/>
    <w:rsid w:val="009069A7"/>
    <w:rsid w:val="00A63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3D30"/>
  </w:style>
  <w:style w:type="paragraph" w:styleId="a3">
    <w:name w:val="List Paragraph"/>
    <w:basedOn w:val="a"/>
    <w:uiPriority w:val="34"/>
    <w:qFormat/>
    <w:rsid w:val="00A63D30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A63D3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2022-12-04T13:40:00Z</dcterms:created>
  <dcterms:modified xsi:type="dcterms:W3CDTF">2022-12-04T13:44:00Z</dcterms:modified>
</cp:coreProperties>
</file>