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DC6" w:rsidRPr="004F3700" w:rsidRDefault="00B55DC6" w:rsidP="00B55DC6">
      <w:pPr>
        <w:jc w:val="center"/>
        <w:rPr>
          <w:rStyle w:val="FontStyle161"/>
          <w:b/>
          <w:i w:val="0"/>
          <w:sz w:val="28"/>
          <w:szCs w:val="28"/>
          <w:lang w:val="uk-UA" w:eastAsia="uk-UA"/>
        </w:rPr>
      </w:pPr>
      <w:r w:rsidRPr="004F3700">
        <w:rPr>
          <w:rStyle w:val="FontStyle161"/>
          <w:b/>
          <w:i w:val="0"/>
          <w:sz w:val="28"/>
          <w:szCs w:val="28"/>
          <w:lang w:val="uk-UA" w:eastAsia="uk-UA"/>
        </w:rPr>
        <w:t>20.09.2022</w:t>
      </w:r>
    </w:p>
    <w:p w:rsidR="00B55DC6" w:rsidRPr="004F3700" w:rsidRDefault="00B55DC6" w:rsidP="00B55DC6">
      <w:pPr>
        <w:jc w:val="center"/>
        <w:rPr>
          <w:rStyle w:val="FontStyle161"/>
          <w:b/>
          <w:i w:val="0"/>
          <w:sz w:val="28"/>
          <w:szCs w:val="28"/>
          <w:lang w:val="uk-UA" w:eastAsia="uk-UA"/>
        </w:rPr>
      </w:pPr>
      <w:r w:rsidRPr="004F3700">
        <w:rPr>
          <w:rStyle w:val="FontStyle161"/>
          <w:b/>
          <w:i w:val="0"/>
          <w:sz w:val="28"/>
          <w:szCs w:val="28"/>
          <w:lang w:val="uk-UA" w:eastAsia="uk-UA"/>
        </w:rPr>
        <w:t xml:space="preserve">Українська мова </w:t>
      </w:r>
    </w:p>
    <w:p w:rsidR="00B55DC6" w:rsidRPr="004F3700" w:rsidRDefault="00B55DC6" w:rsidP="00B55DC6">
      <w:pPr>
        <w:jc w:val="center"/>
        <w:rPr>
          <w:rStyle w:val="FontStyle161"/>
          <w:b/>
          <w:i w:val="0"/>
          <w:sz w:val="28"/>
          <w:szCs w:val="28"/>
          <w:lang w:val="uk-UA" w:eastAsia="uk-UA"/>
        </w:rPr>
      </w:pPr>
      <w:r w:rsidRPr="004F3700">
        <w:rPr>
          <w:rStyle w:val="FontStyle161"/>
          <w:b/>
          <w:i w:val="0"/>
          <w:sz w:val="28"/>
          <w:szCs w:val="28"/>
          <w:lang w:val="uk-UA" w:eastAsia="uk-UA"/>
        </w:rPr>
        <w:t>9 клас</w:t>
      </w:r>
    </w:p>
    <w:p w:rsidR="00B55DC6" w:rsidRPr="004F3700" w:rsidRDefault="00B55DC6" w:rsidP="00B55DC6">
      <w:pPr>
        <w:jc w:val="center"/>
        <w:rPr>
          <w:rStyle w:val="FontStyle161"/>
          <w:b/>
          <w:i w:val="0"/>
          <w:sz w:val="28"/>
          <w:szCs w:val="28"/>
          <w:lang w:val="uk-UA" w:eastAsia="uk-UA"/>
        </w:rPr>
      </w:pPr>
      <w:proofErr w:type="spellStart"/>
      <w:r w:rsidRPr="004F3700">
        <w:rPr>
          <w:rStyle w:val="FontStyle161"/>
          <w:b/>
          <w:i w:val="0"/>
          <w:sz w:val="28"/>
          <w:szCs w:val="28"/>
          <w:lang w:val="uk-UA" w:eastAsia="uk-UA"/>
        </w:rPr>
        <w:t>Стрембицька</w:t>
      </w:r>
      <w:proofErr w:type="spellEnd"/>
      <w:r w:rsidRPr="004F3700">
        <w:rPr>
          <w:rStyle w:val="FontStyle161"/>
          <w:b/>
          <w:i w:val="0"/>
          <w:sz w:val="28"/>
          <w:szCs w:val="28"/>
          <w:lang w:val="uk-UA" w:eastAsia="uk-UA"/>
        </w:rPr>
        <w:t xml:space="preserve"> Л.А.</w:t>
      </w:r>
    </w:p>
    <w:p w:rsidR="00B55DC6" w:rsidRPr="004F3700" w:rsidRDefault="00B55DC6" w:rsidP="00B55DC6">
      <w:pPr>
        <w:rPr>
          <w:rStyle w:val="FontStyle161"/>
          <w:b/>
          <w:i w:val="0"/>
          <w:sz w:val="28"/>
          <w:szCs w:val="28"/>
          <w:lang w:val="uk-UA" w:eastAsia="uk-UA"/>
        </w:rPr>
      </w:pPr>
      <w:r w:rsidRPr="004F3700">
        <w:rPr>
          <w:rStyle w:val="FontStyle161"/>
          <w:b/>
          <w:i w:val="0"/>
          <w:sz w:val="28"/>
          <w:szCs w:val="28"/>
          <w:lang w:val="uk-UA" w:eastAsia="uk-UA"/>
        </w:rPr>
        <w:t>Тема: Пряма і непряма мова. Інтонування речень з прямою мовою</w:t>
      </w:r>
    </w:p>
    <w:p w:rsidR="00B55DC6" w:rsidRPr="004F3700" w:rsidRDefault="00B55DC6" w:rsidP="00B55DC6">
      <w:pPr>
        <w:rPr>
          <w:rStyle w:val="FontStyle182"/>
          <w:sz w:val="28"/>
          <w:szCs w:val="28"/>
          <w:lang w:val="uk-UA" w:eastAsia="uk-UA"/>
        </w:rPr>
      </w:pPr>
      <w:r w:rsidRPr="004F3700">
        <w:rPr>
          <w:rStyle w:val="FontStyle182"/>
          <w:b/>
          <w:sz w:val="28"/>
          <w:szCs w:val="28"/>
          <w:lang w:val="uk-UA" w:eastAsia="uk-UA"/>
        </w:rPr>
        <w:t>Мета:</w:t>
      </w:r>
      <w:r w:rsidRPr="004F3700">
        <w:rPr>
          <w:rStyle w:val="FontStyle182"/>
          <w:sz w:val="28"/>
          <w:szCs w:val="28"/>
          <w:lang w:val="uk-UA" w:eastAsia="uk-UA"/>
        </w:rPr>
        <w:tab/>
        <w:t>поглибити знання учнів про пряму мову; формувати загально пізнавальні вміння знаходити речення з прямою мовою, правильно розставляти розділові знаки й інтонувати речення з прямою мовою; розвивати творчі вміння складати речення з прямою мовою, а також використовувати їх в усному і писем</w:t>
      </w:r>
      <w:r w:rsidRPr="004F3700">
        <w:rPr>
          <w:rStyle w:val="FontStyle182"/>
          <w:sz w:val="28"/>
          <w:szCs w:val="28"/>
          <w:lang w:val="uk-UA" w:eastAsia="uk-UA"/>
        </w:rPr>
        <w:softHyphen/>
        <w:t>ному мовленні; відрізняти пряму мову від непрямої; за допомогою мовленнєво-комунікативного ди</w:t>
      </w:r>
      <w:r w:rsidRPr="004F3700">
        <w:rPr>
          <w:rStyle w:val="FontStyle182"/>
          <w:sz w:val="28"/>
          <w:szCs w:val="28"/>
          <w:lang w:val="uk-UA" w:eastAsia="uk-UA"/>
        </w:rPr>
        <w:softHyphen/>
        <w:t>дактичного матеріалу виховувати у школярів любов і повагу до народних звичаїв, а також розуміння усної народної творчості.</w:t>
      </w:r>
    </w:p>
    <w:p w:rsidR="00B55DC6" w:rsidRPr="004F3700" w:rsidRDefault="00B55DC6" w:rsidP="00B55DC6">
      <w:pPr>
        <w:rPr>
          <w:rStyle w:val="FontStyle182"/>
          <w:sz w:val="28"/>
          <w:szCs w:val="28"/>
          <w:lang w:val="uk-UA" w:eastAsia="uk-UA"/>
        </w:rPr>
      </w:pPr>
      <w:r w:rsidRPr="004F3700">
        <w:rPr>
          <w:rStyle w:val="FontStyle161"/>
          <w:i w:val="0"/>
          <w:sz w:val="28"/>
          <w:szCs w:val="28"/>
          <w:lang w:val="uk-UA" w:eastAsia="uk-UA"/>
        </w:rPr>
        <w:t>1. «П»,</w:t>
      </w:r>
      <w:r w:rsidRPr="004F3700">
        <w:rPr>
          <w:rStyle w:val="FontStyle182"/>
          <w:sz w:val="28"/>
          <w:szCs w:val="28"/>
          <w:lang w:val="uk-UA" w:eastAsia="uk-UA"/>
        </w:rPr>
        <w:t xml:space="preserve">— </w:t>
      </w:r>
      <w:r w:rsidRPr="004F3700">
        <w:rPr>
          <w:rStyle w:val="FontStyle161"/>
          <w:i w:val="0"/>
          <w:sz w:val="28"/>
          <w:szCs w:val="28"/>
          <w:lang w:val="uk-UA" w:eastAsia="uk-UA"/>
        </w:rPr>
        <w:t xml:space="preserve"> а.</w:t>
      </w:r>
      <w:r w:rsidRPr="004F3700">
        <w:rPr>
          <w:rStyle w:val="FontStyle161"/>
          <w:i w:val="0"/>
          <w:sz w:val="28"/>
          <w:szCs w:val="28"/>
          <w:lang w:val="uk-UA" w:eastAsia="uk-UA"/>
        </w:rPr>
        <w:tab/>
      </w:r>
      <w:r w:rsidRPr="004F3700">
        <w:rPr>
          <w:rStyle w:val="FontStyle161"/>
          <w:i w:val="0"/>
          <w:sz w:val="28"/>
          <w:szCs w:val="28"/>
          <w:lang w:val="uk-UA" w:eastAsia="uk-UA"/>
        </w:rPr>
        <w:tab/>
        <w:t>2. А: «П».</w:t>
      </w:r>
      <w:r w:rsidRPr="004F3700">
        <w:rPr>
          <w:rStyle w:val="FontStyle161"/>
          <w:i w:val="0"/>
          <w:sz w:val="28"/>
          <w:szCs w:val="28"/>
          <w:lang w:val="uk-UA" w:eastAsia="uk-UA"/>
        </w:rPr>
        <w:tab/>
      </w:r>
      <w:r w:rsidRPr="004F3700">
        <w:rPr>
          <w:rStyle w:val="FontStyle161"/>
          <w:i w:val="0"/>
          <w:sz w:val="28"/>
          <w:szCs w:val="28"/>
          <w:lang w:val="uk-UA" w:eastAsia="uk-UA"/>
        </w:rPr>
        <w:tab/>
        <w:t>3. А: «П».</w:t>
      </w:r>
      <w:r w:rsidRPr="004F3700">
        <w:rPr>
          <w:rStyle w:val="FontStyle161"/>
          <w:i w:val="0"/>
          <w:sz w:val="28"/>
          <w:szCs w:val="28"/>
          <w:lang w:val="uk-UA" w:eastAsia="uk-UA"/>
        </w:rPr>
        <w:tab/>
      </w:r>
      <w:r w:rsidRPr="004F3700">
        <w:rPr>
          <w:rStyle w:val="FontStyle161"/>
          <w:i w:val="0"/>
          <w:sz w:val="28"/>
          <w:szCs w:val="28"/>
          <w:lang w:val="uk-UA" w:eastAsia="uk-UA"/>
        </w:rPr>
        <w:tab/>
        <w:t>4. «П,</w:t>
      </w:r>
      <w:r w:rsidRPr="004F3700">
        <w:rPr>
          <w:rStyle w:val="FontStyle182"/>
          <w:sz w:val="28"/>
          <w:szCs w:val="28"/>
          <w:lang w:val="uk-UA" w:eastAsia="uk-UA"/>
        </w:rPr>
        <w:t>—а</w:t>
      </w:r>
      <w:r w:rsidRPr="004F3700">
        <w:rPr>
          <w:rStyle w:val="FontStyle161"/>
          <w:i w:val="0"/>
          <w:sz w:val="28"/>
          <w:szCs w:val="28"/>
          <w:lang w:val="uk-UA" w:eastAsia="uk-UA"/>
        </w:rPr>
        <w:t>,</w:t>
      </w:r>
      <w:r w:rsidRPr="004F3700">
        <w:rPr>
          <w:rStyle w:val="FontStyle182"/>
          <w:sz w:val="28"/>
          <w:szCs w:val="28"/>
          <w:lang w:val="uk-UA" w:eastAsia="uk-UA"/>
        </w:rPr>
        <w:t>—п»</w:t>
      </w:r>
    </w:p>
    <w:p w:rsidR="00B55DC6" w:rsidRPr="004F3700" w:rsidRDefault="00B55DC6" w:rsidP="00B55DC6">
      <w:pPr>
        <w:rPr>
          <w:rStyle w:val="FontStyle182"/>
          <w:sz w:val="28"/>
          <w:szCs w:val="28"/>
          <w:lang w:val="uk-UA" w:eastAsia="uk-UA"/>
        </w:rPr>
      </w:pPr>
      <w:r w:rsidRPr="004F3700">
        <w:rPr>
          <w:rStyle w:val="FontStyle182"/>
          <w:sz w:val="28"/>
          <w:szCs w:val="28"/>
          <w:lang w:val="uk-UA" w:eastAsia="uk-UA"/>
        </w:rPr>
        <w:t>5. «П</w:t>
      </w:r>
      <w:r w:rsidRPr="004F3700">
        <w:rPr>
          <w:rStyle w:val="FontStyle161"/>
          <w:i w:val="0"/>
          <w:sz w:val="28"/>
          <w:szCs w:val="28"/>
          <w:lang w:val="uk-UA" w:eastAsia="uk-UA"/>
        </w:rPr>
        <w:t>,</w:t>
      </w:r>
      <w:r w:rsidRPr="004F3700">
        <w:rPr>
          <w:rStyle w:val="FontStyle182"/>
          <w:sz w:val="28"/>
          <w:szCs w:val="28"/>
          <w:lang w:val="uk-UA" w:eastAsia="uk-UA"/>
        </w:rPr>
        <w:t>—а: —П…»</w:t>
      </w:r>
      <w:r w:rsidRPr="004F3700">
        <w:rPr>
          <w:rStyle w:val="FontStyle182"/>
          <w:sz w:val="28"/>
          <w:szCs w:val="28"/>
          <w:lang w:val="uk-UA" w:eastAsia="uk-UA"/>
        </w:rPr>
        <w:tab/>
        <w:t>6. «П?»</w:t>
      </w:r>
      <w:r w:rsidRPr="004F3700">
        <w:rPr>
          <w:rStyle w:val="FontStyle161"/>
          <w:i w:val="0"/>
          <w:sz w:val="28"/>
          <w:szCs w:val="28"/>
          <w:lang w:val="uk-UA" w:eastAsia="uk-UA"/>
        </w:rPr>
        <w:t xml:space="preserve"> </w:t>
      </w:r>
      <w:r w:rsidRPr="004F3700">
        <w:rPr>
          <w:rStyle w:val="FontStyle182"/>
          <w:sz w:val="28"/>
          <w:szCs w:val="28"/>
          <w:lang w:val="uk-UA" w:eastAsia="uk-UA"/>
        </w:rPr>
        <w:t>— а.</w:t>
      </w:r>
    </w:p>
    <w:p w:rsidR="00B55DC6" w:rsidRPr="004F3700" w:rsidRDefault="00B55DC6" w:rsidP="00B55DC6">
      <w:pPr>
        <w:rPr>
          <w:rStyle w:val="FontStyle161"/>
          <w:b/>
          <w:i w:val="0"/>
          <w:sz w:val="28"/>
          <w:szCs w:val="28"/>
          <w:lang w:val="uk-UA" w:eastAsia="uk-UA"/>
        </w:rPr>
      </w:pPr>
      <w:r w:rsidRPr="004F3700">
        <w:rPr>
          <w:rStyle w:val="FontStyle161"/>
          <w:b/>
          <w:i w:val="0"/>
          <w:sz w:val="28"/>
          <w:szCs w:val="28"/>
          <w:lang w:val="uk-UA" w:eastAsia="uk-UA"/>
        </w:rPr>
        <w:t>Опрацювання теоретичного матеріалу</w:t>
      </w:r>
    </w:p>
    <w:tbl>
      <w:tblPr>
        <w:tblW w:w="9923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560"/>
        <w:gridCol w:w="1843"/>
        <w:gridCol w:w="10"/>
        <w:gridCol w:w="2257"/>
        <w:gridCol w:w="4253"/>
      </w:tblGrid>
      <w:tr w:rsidR="00B55DC6" w:rsidRPr="004F3700" w:rsidTr="008A7FBA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Речення прямої мови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Засоби зв'язку</w:t>
            </w:r>
          </w:p>
        </w:tc>
        <w:tc>
          <w:tcPr>
            <w:tcW w:w="65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Приклади</w:t>
            </w:r>
          </w:p>
        </w:tc>
      </w:tr>
      <w:tr w:rsidR="00B55DC6" w:rsidRPr="004F3700" w:rsidTr="008A7FBA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пряма мова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непряма мова</w:t>
            </w:r>
          </w:p>
        </w:tc>
      </w:tr>
      <w:tr w:rsidR="00B55DC6" w:rsidRPr="004F3700" w:rsidTr="008A7FBA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Розповідне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61"/>
                <w:i w:val="0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 xml:space="preserve">сполучники: </w:t>
            </w: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>що, ніби, щоб</w:t>
            </w: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61"/>
                <w:i w:val="0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>Передихнула, про</w:t>
            </w: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softHyphen/>
              <w:t>мовила вголос: «Я вільна» (Р. Іваничук).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61"/>
                <w:i w:val="0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>Передихнула, про</w:t>
            </w: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softHyphen/>
              <w:t>мовила вголос, що вільна.</w:t>
            </w:r>
          </w:p>
        </w:tc>
      </w:tr>
      <w:tr w:rsidR="00B55DC6" w:rsidRPr="004F3700" w:rsidTr="008A7FBA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Питальне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сполучники чи спо</w:t>
            </w: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softHyphen/>
              <w:t xml:space="preserve">лучні слова: </w:t>
            </w: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 xml:space="preserve">хто, що, який, чий, котрий, де, коли, як </w:t>
            </w: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lastRenderedPageBreak/>
              <w:t>тощо</w:t>
            </w: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61"/>
                <w:i w:val="0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lastRenderedPageBreak/>
              <w:t xml:space="preserve">«А куди ви їдете, люди добрі?» — </w:t>
            </w:r>
            <w:proofErr w:type="spellStart"/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>осмі</w:t>
            </w: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softHyphen/>
              <w:t>лився</w:t>
            </w:r>
            <w:proofErr w:type="spellEnd"/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 xml:space="preserve"> спитати </w:t>
            </w:r>
            <w:proofErr w:type="spellStart"/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>Пав-лусь</w:t>
            </w:r>
            <w:proofErr w:type="spellEnd"/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 xml:space="preserve"> (А. </w:t>
            </w: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lastRenderedPageBreak/>
              <w:t>Чайковський).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61"/>
                <w:i w:val="0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lastRenderedPageBreak/>
              <w:t xml:space="preserve">Павлусь </w:t>
            </w:r>
            <w:proofErr w:type="spellStart"/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>осмілився</w:t>
            </w:r>
            <w:proofErr w:type="spellEnd"/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 xml:space="preserve"> спитати, куди вони їдуть.</w:t>
            </w:r>
          </w:p>
        </w:tc>
      </w:tr>
      <w:tr w:rsidR="00B55DC6" w:rsidRPr="004F3700" w:rsidTr="008A7FBA">
        <w:trPr>
          <w:trHeight w:val="32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lastRenderedPageBreak/>
              <w:t>Речення прямої мови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Засоби зв'язку</w:t>
            </w:r>
          </w:p>
        </w:tc>
        <w:tc>
          <w:tcPr>
            <w:tcW w:w="6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Приклади</w:t>
            </w:r>
          </w:p>
        </w:tc>
      </w:tr>
      <w:tr w:rsidR="00B55DC6" w:rsidRPr="004F3700" w:rsidTr="008A7FBA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185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пряма мова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непряма мова</w:t>
            </w:r>
          </w:p>
        </w:tc>
      </w:tr>
      <w:tr w:rsidR="00B55DC6" w:rsidRPr="004F3700" w:rsidTr="008A7FBA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Спонукальне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61"/>
                <w:i w:val="0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 xml:space="preserve">сполучник </w:t>
            </w: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>щоб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61"/>
                <w:i w:val="0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>«Тосю, ану йди сюди!» — закричав Юрко (Є. Гуцало).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DC6" w:rsidRPr="004F3700" w:rsidRDefault="00B55DC6" w:rsidP="008A7FBA">
            <w:pPr>
              <w:rPr>
                <w:rStyle w:val="FontStyle161"/>
                <w:i w:val="0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>Юрко закричав, щоб Тося підійшла.</w:t>
            </w:r>
          </w:p>
        </w:tc>
      </w:tr>
    </w:tbl>
    <w:p w:rsidR="00B55DC6" w:rsidRPr="004F3700" w:rsidRDefault="00B55DC6" w:rsidP="00B55DC6">
      <w:pPr>
        <w:rPr>
          <w:rStyle w:val="FontStyle182"/>
          <w:sz w:val="28"/>
          <w:szCs w:val="28"/>
          <w:lang w:val="uk-UA" w:eastAsia="uk-UA"/>
        </w:rPr>
      </w:pPr>
      <w:r w:rsidRPr="004F3700">
        <w:rPr>
          <w:rStyle w:val="FontStyle182"/>
          <w:sz w:val="28"/>
          <w:szCs w:val="28"/>
          <w:lang w:val="uk-UA" w:eastAsia="uk-UA"/>
        </w:rPr>
        <w:t xml:space="preserve"> Прочитати речення. Проаналізувати їх, визначивши слова автора та пряму мову. Пояснити розділові знаки.</w:t>
      </w:r>
    </w:p>
    <w:p w:rsidR="00B55DC6" w:rsidRPr="004F3700" w:rsidRDefault="00B55DC6" w:rsidP="00B55DC6">
      <w:pPr>
        <w:rPr>
          <w:rStyle w:val="FontStyle182"/>
          <w:sz w:val="28"/>
          <w:szCs w:val="28"/>
          <w:lang w:val="uk-UA" w:eastAsia="uk-UA"/>
        </w:rPr>
      </w:pPr>
      <w:r w:rsidRPr="004F3700">
        <w:rPr>
          <w:rStyle w:val="FontStyle182"/>
          <w:sz w:val="28"/>
          <w:szCs w:val="28"/>
          <w:lang w:val="uk-UA" w:eastAsia="uk-UA"/>
        </w:rPr>
        <w:t xml:space="preserve">1. «Що ж ти, Петре, стоїш, заступаючи </w:t>
      </w:r>
      <w:proofErr w:type="spellStart"/>
      <w:r w:rsidRPr="004F3700">
        <w:rPr>
          <w:rStyle w:val="FontStyle182"/>
          <w:sz w:val="28"/>
          <w:szCs w:val="28"/>
          <w:lang w:val="uk-UA" w:eastAsia="uk-UA"/>
        </w:rPr>
        <w:t>півнебокраю</w:t>
      </w:r>
      <w:proofErr w:type="spellEnd"/>
      <w:r w:rsidRPr="004F3700">
        <w:rPr>
          <w:rStyle w:val="FontStyle182"/>
          <w:sz w:val="28"/>
          <w:szCs w:val="28"/>
          <w:lang w:val="uk-UA" w:eastAsia="uk-UA"/>
        </w:rPr>
        <w:t xml:space="preserve">?» </w:t>
      </w:r>
      <w:r w:rsidRPr="004F3700">
        <w:rPr>
          <w:rStyle w:val="FontStyle161"/>
          <w:i w:val="0"/>
          <w:sz w:val="28"/>
          <w:szCs w:val="28"/>
          <w:lang w:val="uk-UA" w:eastAsia="uk-UA"/>
        </w:rPr>
        <w:t xml:space="preserve">(О. Забужко). </w:t>
      </w:r>
      <w:r w:rsidRPr="004F3700">
        <w:rPr>
          <w:rStyle w:val="FontStyle182"/>
          <w:sz w:val="28"/>
          <w:szCs w:val="28"/>
          <w:lang w:val="uk-UA" w:eastAsia="uk-UA"/>
        </w:rPr>
        <w:t>2.</w:t>
      </w:r>
      <w:r w:rsidRPr="004F3700">
        <w:rPr>
          <w:rStyle w:val="FontStyle182"/>
          <w:sz w:val="28"/>
          <w:szCs w:val="28"/>
          <w:lang w:val="uk-UA" w:eastAsia="uk-UA"/>
        </w:rPr>
        <w:tab/>
        <w:t xml:space="preserve">«У справжньому художньому творі не можна вийняти один вірш, одну строфу, одну фігуру, один такт із свого місця і поставити в інше»,— зазначав Лев Толстой. 3. Кажу дітям: «Подивімося в небо...» </w:t>
      </w:r>
      <w:r w:rsidRPr="004F3700">
        <w:rPr>
          <w:rStyle w:val="FontStyle161"/>
          <w:i w:val="0"/>
          <w:sz w:val="28"/>
          <w:szCs w:val="28"/>
          <w:lang w:val="uk-UA" w:eastAsia="uk-UA"/>
        </w:rPr>
        <w:t xml:space="preserve">(В. Сухомлинський). </w:t>
      </w:r>
      <w:r w:rsidRPr="004F3700">
        <w:rPr>
          <w:rStyle w:val="FontStyle182"/>
          <w:sz w:val="28"/>
          <w:szCs w:val="28"/>
          <w:lang w:val="uk-UA" w:eastAsia="uk-UA"/>
        </w:rPr>
        <w:t>В одній зі своїх статей письменник Сергій Носань гнівно запитує: «Чому ж ми самі часто нехтуємо мовою материнською, цим скарбом, з якого виростаємо?» 4. «Любіть Україну, всім серцем любіть!» — закликав Володимир Сосюра.</w:t>
      </w:r>
    </w:p>
    <w:p w:rsidR="00B55DC6" w:rsidRPr="004F3700" w:rsidRDefault="00B55DC6" w:rsidP="00B55DC6">
      <w:pPr>
        <w:rPr>
          <w:rStyle w:val="FontStyle182"/>
          <w:sz w:val="28"/>
          <w:szCs w:val="28"/>
          <w:lang w:val="uk-UA" w:eastAsia="uk-UA"/>
        </w:rPr>
      </w:pPr>
      <w:r w:rsidRPr="004F3700">
        <w:rPr>
          <w:rStyle w:val="FontStyle182"/>
          <w:sz w:val="28"/>
          <w:szCs w:val="28"/>
          <w:lang w:val="uk-UA" w:eastAsia="uk-UA"/>
        </w:rPr>
        <w:t>Перебудувати подані речення у складні.. Що змінилося?</w:t>
      </w:r>
    </w:p>
    <w:p w:rsidR="00B55DC6" w:rsidRPr="004F3700" w:rsidRDefault="00B55DC6" w:rsidP="00B55DC6">
      <w:pPr>
        <w:rPr>
          <w:rStyle w:val="FontStyle153"/>
          <w:rFonts w:ascii="Times New Roman" w:hAnsi="Times New Roman" w:cs="Times New Roman"/>
          <w:sz w:val="28"/>
          <w:szCs w:val="28"/>
          <w:lang w:val="uk-UA" w:eastAsia="uk-UA"/>
        </w:rPr>
      </w:pPr>
    </w:p>
    <w:p w:rsidR="00B55DC6" w:rsidRPr="004F3700" w:rsidRDefault="00B55DC6" w:rsidP="00B55DC6">
      <w:pPr>
        <w:rPr>
          <w:rStyle w:val="FontStyle153"/>
          <w:rFonts w:ascii="Times New Roman" w:hAnsi="Times New Roman" w:cs="Times New Roman"/>
          <w:sz w:val="28"/>
          <w:szCs w:val="28"/>
          <w:lang w:val="uk-UA" w:eastAsia="uk-UA"/>
        </w:rPr>
      </w:pPr>
      <w:r w:rsidRPr="004F3700">
        <w:rPr>
          <w:rStyle w:val="FontStyle153"/>
          <w:rFonts w:ascii="Times New Roman" w:hAnsi="Times New Roman" w:cs="Times New Roman"/>
          <w:sz w:val="28"/>
          <w:szCs w:val="28"/>
          <w:lang w:val="uk-UA" w:eastAsia="uk-UA"/>
        </w:rPr>
        <w:t>Домашнє завдання :</w:t>
      </w:r>
    </w:p>
    <w:p w:rsidR="00B55DC6" w:rsidRPr="004F3700" w:rsidRDefault="00B55DC6" w:rsidP="00B55DC6">
      <w:pPr>
        <w:rPr>
          <w:rStyle w:val="FontStyle153"/>
          <w:rFonts w:ascii="Times New Roman" w:hAnsi="Times New Roman" w:cs="Times New Roman"/>
          <w:sz w:val="28"/>
          <w:szCs w:val="28"/>
          <w:lang w:val="uk-UA" w:eastAsia="uk-UA"/>
        </w:rPr>
      </w:pPr>
      <w:r w:rsidRPr="004F3700">
        <w:rPr>
          <w:rStyle w:val="FontStyle153"/>
          <w:rFonts w:ascii="Times New Roman" w:hAnsi="Times New Roman" w:cs="Times New Roman"/>
          <w:sz w:val="28"/>
          <w:szCs w:val="28"/>
          <w:lang w:val="uk-UA" w:eastAsia="uk-UA"/>
        </w:rPr>
        <w:t>параграф 5,стор.47-52 (повторити правила),виконати вправу 74.</w:t>
      </w:r>
    </w:p>
    <w:p w:rsidR="0012003C" w:rsidRPr="00B55DC6" w:rsidRDefault="0012003C">
      <w:pPr>
        <w:rPr>
          <w:lang w:val="uk-UA"/>
        </w:rPr>
      </w:pPr>
    </w:p>
    <w:sectPr w:rsidR="0012003C" w:rsidRPr="00B55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55DC6"/>
    <w:rsid w:val="0012003C"/>
    <w:rsid w:val="00B55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53">
    <w:name w:val="Font Style153"/>
    <w:basedOn w:val="a0"/>
    <w:uiPriority w:val="99"/>
    <w:rsid w:val="00B55DC6"/>
    <w:rPr>
      <w:rFonts w:ascii="Arial" w:hAnsi="Arial" w:cs="Arial"/>
      <w:b/>
      <w:bCs/>
      <w:sz w:val="16"/>
      <w:szCs w:val="16"/>
    </w:rPr>
  </w:style>
  <w:style w:type="character" w:customStyle="1" w:styleId="FontStyle159">
    <w:name w:val="Font Style159"/>
    <w:basedOn w:val="a0"/>
    <w:uiPriority w:val="99"/>
    <w:rsid w:val="00B55DC6"/>
    <w:rPr>
      <w:rFonts w:ascii="Times New Roman" w:hAnsi="Times New Roman" w:cs="Times New Roman"/>
      <w:sz w:val="16"/>
      <w:szCs w:val="16"/>
    </w:rPr>
  </w:style>
  <w:style w:type="character" w:customStyle="1" w:styleId="FontStyle161">
    <w:name w:val="Font Style161"/>
    <w:basedOn w:val="a0"/>
    <w:uiPriority w:val="99"/>
    <w:rsid w:val="00B55DC6"/>
    <w:rPr>
      <w:rFonts w:ascii="Times New Roman" w:hAnsi="Times New Roman" w:cs="Times New Roman"/>
      <w:i/>
      <w:iCs/>
      <w:spacing w:val="10"/>
      <w:sz w:val="16"/>
      <w:szCs w:val="16"/>
    </w:rPr>
  </w:style>
  <w:style w:type="character" w:customStyle="1" w:styleId="FontStyle182">
    <w:name w:val="Font Style182"/>
    <w:basedOn w:val="a0"/>
    <w:uiPriority w:val="99"/>
    <w:rsid w:val="00B55DC6"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2022-09-19T09:04:00Z</dcterms:created>
  <dcterms:modified xsi:type="dcterms:W3CDTF">2022-09-19T09:04:00Z</dcterms:modified>
</cp:coreProperties>
</file>