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C3" w:rsidRDefault="000E1BC3" w:rsidP="000E1B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28.11.2022</w:t>
      </w:r>
    </w:p>
    <w:p w:rsidR="000E1BC3" w:rsidRDefault="000E1BC3" w:rsidP="000E1B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E1BC3" w:rsidRDefault="000E1BC3" w:rsidP="000E1B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0E1BC3" w:rsidRDefault="000E1BC3" w:rsidP="000E1B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E1BC3" w:rsidRPr="000028BB" w:rsidRDefault="000E1BC3" w:rsidP="000E1B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2133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Складнопідрядне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22133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222133">
        <w:rPr>
          <w:rFonts w:ascii="Times New Roman" w:hAnsi="Times New Roman" w:cs="Times New Roman"/>
          <w:b/>
          <w:sz w:val="28"/>
          <w:szCs w:val="28"/>
        </w:rPr>
        <w:t>ідрядними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обставинними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</w:p>
    <w:p w:rsidR="000E1BC3" w:rsidRPr="000028BB" w:rsidRDefault="000E1BC3" w:rsidP="000E1B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28BB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028BB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r w:rsidRPr="000028BB">
        <w:rPr>
          <w:rFonts w:ascii="Times New Roman" w:hAnsi="Times New Roman" w:cs="Times New Roman"/>
          <w:sz w:val="28"/>
          <w:szCs w:val="28"/>
          <w:lang w:val="uk-UA"/>
        </w:rPr>
        <w:t>ознайомити учнів зі складнопідрядними реченнями з підрядними обставинними та їх різновидами; формувати вміння впізнавати речення з підрядним місця, ставити питання від головного до підрядного; розвивати вміння відтворювати й аналізувати причинно-наслідкові зв’язки; удосконалювати пунктуаційну грамотність; розвивати пізнавальний інтерес учнів; виховувати любов до рідного краю .</w:t>
      </w:r>
      <w:bookmarkEnd w:id="0"/>
    </w:p>
    <w:p w:rsidR="000E1BC3" w:rsidRPr="00A62910" w:rsidRDefault="000E1BC3" w:rsidP="000E1B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2910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A62910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:</w:t>
      </w:r>
    </w:p>
    <w:p w:rsidR="000E1BC3" w:rsidRPr="00A62910" w:rsidRDefault="000E1BC3" w:rsidP="000E1BC3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а) а,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;</w:t>
      </w:r>
    </w:p>
    <w:p w:rsidR="000E1BC3" w:rsidRPr="00A62910" w:rsidRDefault="000E1BC3" w:rsidP="000E1BC3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б)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мовби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;</w:t>
      </w:r>
    </w:p>
    <w:p w:rsidR="000E1BC3" w:rsidRPr="00A62910" w:rsidRDefault="000E1BC3" w:rsidP="000E1BC3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в)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як,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коли. </w:t>
      </w:r>
    </w:p>
    <w:p w:rsidR="000E1BC3" w:rsidRPr="000028BB" w:rsidRDefault="000E1BC3" w:rsidP="000E1B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133"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Розпізнай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>»</w:t>
      </w:r>
    </w:p>
    <w:p w:rsidR="000E1BC3" w:rsidRPr="00D81FA1" w:rsidRDefault="000E1BC3" w:rsidP="000E1BC3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D81FA1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Визначити, якій зі схем відповідає подане речення?</w:t>
      </w:r>
    </w:p>
    <w:p w:rsidR="000E1BC3" w:rsidRPr="00EA4712" w:rsidRDefault="000E1BC3" w:rsidP="000E1BC3">
      <w:pPr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</w:p>
    <w:p w:rsidR="000E1BC3" w:rsidRPr="00EA4712" w:rsidRDefault="000E1BC3" w:rsidP="000E1BC3">
      <w:pPr>
        <w:tabs>
          <w:tab w:val="left" w:pos="9355"/>
        </w:tabs>
        <w:ind w:left="1080" w:hanging="1080"/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</w:pPr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Скоро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з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холодної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неволі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на </w:t>
      </w:r>
      <w:proofErr w:type="spellStart"/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св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іт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появилось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багато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стебел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усіляких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квіток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, на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позоставалось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чимало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насіння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.</w:t>
      </w:r>
    </w:p>
    <w:p w:rsidR="000E1BC3" w:rsidRPr="00EA4712" w:rsidRDefault="000E1BC3" w:rsidP="000E1BC3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E1BC3" w:rsidRPr="00EA4712" w:rsidRDefault="000E1BC3" w:rsidP="000E1BC3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а)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( на 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…)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.</w:t>
      </w:r>
      <w:proofErr w:type="gramEnd"/>
    </w:p>
    <w:p w:rsidR="000E1BC3" w:rsidRPr="00EA4712" w:rsidRDefault="000E1BC3" w:rsidP="000E1BC3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б)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 [ на 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</w:t>
      </w:r>
      <w:proofErr w:type="gram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.</w:t>
      </w:r>
    </w:p>
    <w:p w:rsidR="000E1BC3" w:rsidRPr="000028BB" w:rsidRDefault="000E1BC3" w:rsidP="000E1BC3">
      <w:pPr>
        <w:tabs>
          <w:tab w:val="left" w:pos="9355"/>
        </w:tabs>
        <w:ind w:left="1080" w:hanging="1080"/>
        <w:rPr>
          <w:rFonts w:ascii="Times New Roman" w:eastAsia="Calibri" w:hAnsi="Times New Roman" w:cs="Times New Roman"/>
          <w:color w:val="0070C0"/>
          <w:kern w:val="24"/>
          <w:sz w:val="28"/>
          <w:szCs w:val="28"/>
          <w:lang w:val="uk-UA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в)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[  , (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)</w:t>
      </w:r>
      <w:proofErr w:type="gram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].</w:t>
      </w:r>
    </w:p>
    <w:p w:rsidR="000E1BC3" w:rsidRDefault="000E1BC3" w:rsidP="000E1BC3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Скласти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складнопідрядні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додавши до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поданих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головних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частин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</w:t>
      </w:r>
      <w:proofErr w:type="gram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ідрядні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Записати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підкреслити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члени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накреслити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схеми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визначити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вид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підрядного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зв’язку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0E1BC3" w:rsidRPr="00EA4712" w:rsidRDefault="000E1BC3" w:rsidP="000E1BC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1BC3" w:rsidRPr="00EA4712" w:rsidRDefault="000E1BC3" w:rsidP="000E1BC3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Коли зима не настала в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грудні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січні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, то …                 [ Коли …]</w:t>
      </w:r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0E1BC3" w:rsidRPr="00EA4712" w:rsidRDefault="000E1BC3" w:rsidP="000E1BC3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lastRenderedPageBreak/>
        <w:t>Якщоснігурпідвікномсповіщаєпро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себе, то …       </w:t>
      </w:r>
      <w:r w:rsidRPr="000028BB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[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…</w:t>
      </w:r>
      <w:r w:rsidRPr="000028BB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]</w:t>
      </w:r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0E1BC3" w:rsidRPr="00222133" w:rsidRDefault="000E1BC3" w:rsidP="000E1BC3">
      <w:pPr>
        <w:pStyle w:val="a3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222133">
        <w:rPr>
          <w:rFonts w:ascii="Times New Roman" w:hAnsi="Times New Roman" w:cs="Times New Roman"/>
          <w:bCs/>
          <w:sz w:val="28"/>
          <w:szCs w:val="28"/>
        </w:rPr>
        <w:t>Складнопідрядним реченням з підрядним місця називається таке складне речення, у якому підрядна частина вказує на місце чи напрям дії, про яку йдеться в головному реченні.</w:t>
      </w:r>
    </w:p>
    <w:p w:rsidR="000E1BC3" w:rsidRPr="000028BB" w:rsidRDefault="000E1BC3" w:rsidP="000E1BC3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D81FA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1FA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1FA1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на</w:t>
      </w:r>
      <w:r w:rsidRPr="00D81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:rsidR="000E1BC3" w:rsidRDefault="000E1BC3" w:rsidP="000E1BC3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0E1BC3" w:rsidRDefault="000E1BC3" w:rsidP="000E1BC3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056C8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75630" cy="88392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BC3" w:rsidRDefault="000E1BC3" w:rsidP="000E1BC3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0E1BC3" w:rsidRPr="000028BB" w:rsidRDefault="000E1BC3" w:rsidP="000E1BC3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головною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підрядна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часу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поєднується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сполучниками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коли,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поки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доки,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відколи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що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як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ледве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лиш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скоро,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щойно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,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складеними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сполучниками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 той час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після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як, перед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тим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як,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br/>
        <w:t xml:space="preserve">до того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з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часу коли,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яким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відповідати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слова</w:t>
      </w:r>
      <w:r w:rsidRPr="00222133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тоді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доти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тих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пір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того часу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E1BC3" w:rsidRPr="00D81FA1" w:rsidRDefault="000E1BC3" w:rsidP="000E1BC3">
      <w:pPr>
        <w:tabs>
          <w:tab w:val="left" w:pos="3450"/>
        </w:tabs>
        <w:kinsoku w:val="0"/>
        <w:overflowPunct w:val="0"/>
        <w:rPr>
          <w:rFonts w:ascii="Times New Roman" w:eastAsia="Times New Roman" w:hAnsi="Times New Roman" w:cs="Times New Roman"/>
          <w:sz w:val="28"/>
          <w:szCs w:val="28"/>
        </w:rPr>
      </w:pPr>
      <w:r w:rsidRPr="00D81FA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словам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b/>
          <w:bCs/>
          <w:sz w:val="28"/>
          <w:szCs w:val="28"/>
        </w:rPr>
        <w:t>вказівні</w:t>
      </w:r>
      <w:proofErr w:type="spellEnd"/>
      <w:r w:rsidRPr="00D81FA1">
        <w:rPr>
          <w:rFonts w:ascii="Times New Roman" w:hAnsi="Times New Roman" w:cs="Times New Roman"/>
          <w:b/>
          <w:bCs/>
          <w:sz w:val="28"/>
          <w:szCs w:val="28"/>
        </w:rPr>
        <w:t xml:space="preserve"> слова</w:t>
      </w:r>
      <w:r w:rsidRPr="00D81FA1">
        <w:rPr>
          <w:rFonts w:ascii="Times New Roman" w:hAnsi="Times New Roman" w:cs="Times New Roman"/>
          <w:sz w:val="28"/>
          <w:szCs w:val="28"/>
        </w:rPr>
        <w:t xml:space="preserve"> тут, там,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звідти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1BC3" w:rsidRPr="00D81FA1" w:rsidRDefault="000E1BC3" w:rsidP="000E1BC3">
      <w:pPr>
        <w:spacing w:before="20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81FA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D81FA1">
        <w:rPr>
          <w:rFonts w:ascii="Times New Roman" w:hAnsi="Times New Roman" w:cs="Times New Roman"/>
          <w:i/>
          <w:iCs/>
          <w:sz w:val="28"/>
          <w:szCs w:val="28"/>
          <w:u w:val="single"/>
        </w:rPr>
        <w:t>Там</w:t>
      </w:r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сутеніли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гори, </w:t>
      </w:r>
      <w:proofErr w:type="spellStart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  <w:u w:val="single"/>
        </w:rPr>
        <w:t>де</w:t>
      </w:r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зав’язався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св</w:t>
      </w:r>
      <w:proofErr w:type="gram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іт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.</w:t>
      </w:r>
    </w:p>
    <w:p w:rsidR="000E1BC3" w:rsidRPr="000028BB" w:rsidRDefault="000E1BC3" w:rsidP="000E1B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П</w:t>
      </w:r>
      <w:proofErr w:type="gram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ідрядні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частини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місця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можуть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стояти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E1BC3" w:rsidRPr="00D81FA1" w:rsidRDefault="000E1BC3" w:rsidP="000E1BC3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>після головної частини речення:</w:t>
      </w:r>
      <w:r w:rsidRPr="00D81F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Ми підемо з тобою туди, де зима намалювала казку.</w:t>
      </w:r>
    </w:p>
    <w:p w:rsidR="000E1BC3" w:rsidRPr="00D81FA1" w:rsidRDefault="000E1BC3" w:rsidP="000E1BC3">
      <w:pPr>
        <w:pStyle w:val="a3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E1BC3" w:rsidRPr="00D81FA1" w:rsidRDefault="000E1BC3" w:rsidP="000E1BC3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 xml:space="preserve">перед головною частиною: </w:t>
      </w:r>
      <w:r w:rsidRPr="00D81FA1">
        <w:rPr>
          <w:rFonts w:ascii="Times New Roman" w:eastAsia="Calibri" w:hAnsi="Times New Roman" w:cs="Times New Roman"/>
          <w:i/>
          <w:color w:val="000000" w:themeColor="text1"/>
          <w:kern w:val="24"/>
          <w:sz w:val="28"/>
          <w:szCs w:val="28"/>
        </w:rPr>
        <w:t>Де зима малосніжна, там літо буде посушливе</w:t>
      </w:r>
      <w:r w:rsidRPr="00D81FA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0E1BC3" w:rsidRPr="00D81FA1" w:rsidRDefault="000E1BC3" w:rsidP="000E1BC3">
      <w:pPr>
        <w:pStyle w:val="a3"/>
        <w:tabs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:rsidR="000E1BC3" w:rsidRPr="00D81FA1" w:rsidRDefault="000E1BC3" w:rsidP="000E1BC3">
      <w:pPr>
        <w:pStyle w:val="a3"/>
        <w:numPr>
          <w:ilvl w:val="0"/>
          <w:numId w:val="2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>всередині головної частини:</w:t>
      </w:r>
      <w:r w:rsidRPr="00D81F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А там, де чути синички вбогий свист, зими тріпоче лист.</w:t>
      </w:r>
    </w:p>
    <w:p w:rsidR="000E1BC3" w:rsidRPr="000028BB" w:rsidRDefault="000E1BC3" w:rsidP="000E1BC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Визнач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головну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підрядну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постав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питання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до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підрядної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gram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.З</w:t>
      </w:r>
      <w:proofErr w:type="gram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робіть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повний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синтаксичний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розбір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речень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222133">
        <w:rPr>
          <w:rFonts w:ascii="Times New Roman" w:hAnsi="Times New Roman" w:cs="Times New Roman"/>
          <w:bCs/>
          <w:iCs/>
          <w:sz w:val="28"/>
          <w:szCs w:val="28"/>
        </w:rPr>
        <w:br/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Наша родина на </w:t>
      </w:r>
      <w:proofErr w:type="spellStart"/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іздво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збирається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бабусиній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хаті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пахне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піччю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зеленою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ялинкою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свіжим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хлібом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кутьою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Цього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вечора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усі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забувають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про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як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ісь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непорозуміння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сутички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вибачають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один одному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неповагу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кривду.</w:t>
      </w:r>
      <w:r w:rsidRPr="00946A3C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Далі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продовжується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там, де</w:t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куштування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запашної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куті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однієї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миски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є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нормою, за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родинним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столом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Але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найбільше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Різдво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подобається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тим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зранку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після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я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отримую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подарунків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</w:p>
    <w:p w:rsidR="000E1BC3" w:rsidRPr="00946A3C" w:rsidRDefault="000E1BC3" w:rsidP="000E1BC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E1BC3" w:rsidRPr="00681473" w:rsidRDefault="000E1BC3" w:rsidP="000E1BC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>Домашнє</w:t>
      </w:r>
      <w:proofErr w:type="spellEnd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</w:p>
    <w:p w:rsidR="000E1BC3" w:rsidRPr="000028BB" w:rsidRDefault="000E1BC3" w:rsidP="000E1BC3">
      <w:pPr>
        <w:ind w:left="1080" w:hanging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Опра</w:t>
      </w:r>
      <w:r w:rsidRPr="00681473">
        <w:rPr>
          <w:rFonts w:ascii="Times New Roman" w:hAnsi="Times New Roman" w:cs="Times New Roman"/>
          <w:bCs/>
          <w:iCs/>
          <w:sz w:val="28"/>
          <w:szCs w:val="28"/>
        </w:rPr>
        <w:t>цювати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параграф </w:t>
      </w:r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§ 17, с.111-117</w:t>
      </w: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24"/>
          <w:sz w:val="28"/>
          <w:szCs w:val="28"/>
        </w:rPr>
        <w:t>в</w:t>
      </w:r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ивчити</w:t>
      </w:r>
      <w:proofErr w:type="spellEnd"/>
      <w:r>
        <w:rPr>
          <w:rFonts w:ascii="Times New Roman" w:eastAsia="Calibri" w:hAnsi="Times New Roman" w:cs="Times New Roman"/>
          <w:kern w:val="24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kern w:val="24"/>
          <w:sz w:val="28"/>
          <w:szCs w:val="28"/>
        </w:rPr>
        <w:t>правила</w:t>
      </w:r>
      <w:proofErr w:type="gramStart"/>
      <w:r>
        <w:rPr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  <w:t>,в</w:t>
      </w:r>
      <w:proofErr w:type="gramEnd"/>
      <w:r>
        <w:rPr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  <w:t>иконати вправу 187</w:t>
      </w:r>
    </w:p>
    <w:p w:rsidR="000E1BC3" w:rsidRDefault="000E1BC3" w:rsidP="000E1BC3">
      <w:pPr>
        <w:ind w:left="720" w:hanging="1080"/>
        <w:rPr>
          <w:rFonts w:ascii="Times New Roman" w:eastAsia="Calibri" w:hAnsi="Times New Roman" w:cs="Times New Roman"/>
          <w:kern w:val="24"/>
          <w:sz w:val="28"/>
          <w:szCs w:val="28"/>
        </w:rPr>
      </w:pPr>
    </w:p>
    <w:p w:rsidR="000E1BC3" w:rsidRPr="00282EA0" w:rsidRDefault="000E1BC3" w:rsidP="000E1BC3">
      <w:pPr>
        <w:rPr>
          <w:rFonts w:ascii="Times New Roman" w:eastAsia="Times New Roman" w:hAnsi="Times New Roman" w:cs="Times New Roman"/>
          <w:sz w:val="28"/>
          <w:szCs w:val="28"/>
        </w:rPr>
      </w:pPr>
      <w:r w:rsidRPr="00282EA0"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</w:p>
    <w:p w:rsidR="000E1BC3" w:rsidRPr="00282EA0" w:rsidRDefault="000E1BC3" w:rsidP="000E1BC3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E1BC3" w:rsidRDefault="000E1BC3" w:rsidP="000E1BC3"/>
    <w:p w:rsidR="00111A1F" w:rsidRDefault="00111A1F"/>
    <w:sectPr w:rsidR="00111A1F" w:rsidSect="00002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F1B"/>
    <w:multiLevelType w:val="hybridMultilevel"/>
    <w:tmpl w:val="C792B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87FF0"/>
    <w:multiLevelType w:val="hybridMultilevel"/>
    <w:tmpl w:val="DED2D7A8"/>
    <w:lvl w:ilvl="0" w:tplc="0A9698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56440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209D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CEE0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C39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3850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1C30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84D0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5693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E1BC3"/>
    <w:rsid w:val="000E1BC3"/>
    <w:rsid w:val="0011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C3"/>
    <w:pPr>
      <w:spacing w:after="0" w:line="240" w:lineRule="auto"/>
      <w:ind w:left="720" w:hanging="1077"/>
      <w:contextualSpacing/>
      <w:jc w:val="both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2022-11-25T09:05:00Z</dcterms:created>
  <dcterms:modified xsi:type="dcterms:W3CDTF">2022-11-25T09:05:00Z</dcterms:modified>
</cp:coreProperties>
</file>