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DF" w:rsidRDefault="00AD128A">
      <w:pPr>
        <w:rPr>
          <w:rFonts w:eastAsiaTheme="majorEastAsia"/>
          <w:b/>
          <w:bCs/>
          <w:color w:val="000099"/>
          <w:kern w:val="24"/>
          <w:sz w:val="56"/>
          <w:szCs w:val="56"/>
        </w:rPr>
      </w:pPr>
      <w:r w:rsidRPr="00AD128A">
        <w:rPr>
          <w:rFonts w:eastAsiaTheme="majorEastAsia"/>
          <w:b/>
          <w:bCs/>
          <w:color w:val="000000" w:themeColor="text1"/>
          <w:kern w:val="24"/>
          <w:sz w:val="56"/>
          <w:szCs w:val="56"/>
        </w:rPr>
        <w:t>Тема уроку</w:t>
      </w:r>
      <w:r>
        <w:rPr>
          <w:rFonts w:eastAsiaTheme="majorEastAsia"/>
          <w:b/>
          <w:bCs/>
          <w:color w:val="000099"/>
          <w:kern w:val="24"/>
          <w:sz w:val="56"/>
          <w:szCs w:val="56"/>
        </w:rPr>
        <w:t xml:space="preserve">. </w:t>
      </w:r>
      <w:r>
        <w:rPr>
          <w:rFonts w:eastAsiaTheme="majorEastAsia"/>
          <w:b/>
          <w:bCs/>
          <w:color w:val="000099"/>
          <w:kern w:val="24"/>
          <w:sz w:val="56"/>
          <w:szCs w:val="56"/>
        </w:rPr>
        <w:t>Самостійна робота</w:t>
      </w:r>
      <w:r>
        <w:rPr>
          <w:rFonts w:eastAsiaTheme="majorEastAsia"/>
          <w:b/>
          <w:bCs/>
          <w:color w:val="000099"/>
          <w:kern w:val="24"/>
          <w:sz w:val="56"/>
          <w:szCs w:val="56"/>
        </w:rPr>
        <w:t>.</w:t>
      </w:r>
    </w:p>
    <w:p w:rsidR="00AD128A" w:rsidRDefault="00AD128A">
      <w:pPr>
        <w:rPr>
          <w:rFonts w:eastAsiaTheme="majorEastAsia"/>
          <w:b/>
          <w:bCs/>
          <w:color w:val="000099"/>
          <w:kern w:val="24"/>
          <w:sz w:val="56"/>
          <w:szCs w:val="56"/>
        </w:rPr>
      </w:pPr>
      <w:r w:rsidRPr="00AD128A">
        <w:rPr>
          <w:rFonts w:eastAsiaTheme="majorEastAsia"/>
          <w:b/>
          <w:bCs/>
          <w:color w:val="000000" w:themeColor="text1"/>
          <w:kern w:val="24"/>
          <w:sz w:val="56"/>
          <w:szCs w:val="56"/>
        </w:rPr>
        <w:t>Мета</w:t>
      </w:r>
      <w:r w:rsidRPr="00AD128A">
        <w:rPr>
          <w:rFonts w:eastAsiaTheme="majorEastAsia"/>
          <w:b/>
          <w:bCs/>
          <w:color w:val="000099"/>
          <w:kern w:val="24"/>
          <w:sz w:val="40"/>
          <w:szCs w:val="40"/>
        </w:rPr>
        <w:t>: закріпити вміння складати рівняння дисоціації електролітів.</w:t>
      </w:r>
    </w:p>
    <w:p w:rsidR="00AD128A" w:rsidRDefault="00AD128A" w:rsidP="00AD128A">
      <w:pPr>
        <w:pStyle w:val="a3"/>
        <w:spacing w:before="200" w:beforeAutospacing="0" w:after="0" w:afterAutospacing="0"/>
        <w:rPr>
          <w:rFonts w:eastAsiaTheme="minorEastAsia"/>
          <w:color w:val="000000" w:themeColor="text1"/>
          <w:kern w:val="24"/>
          <w:sz w:val="48"/>
          <w:szCs w:val="48"/>
        </w:rPr>
      </w:pPr>
      <w:bookmarkStart w:id="0" w:name="_GoBack"/>
      <w:bookmarkEnd w:id="0"/>
      <w:r>
        <w:rPr>
          <w:rFonts w:eastAsiaTheme="minorEastAsia"/>
          <w:color w:val="000000" w:themeColor="text1"/>
          <w:kern w:val="24"/>
          <w:sz w:val="48"/>
          <w:szCs w:val="48"/>
        </w:rPr>
        <w:t xml:space="preserve">Напишіть рівняння дисоціації запропонованих речовин. </w:t>
      </w:r>
    </w:p>
    <w:p w:rsidR="00AD128A" w:rsidRDefault="00AD128A" w:rsidP="00AD128A">
      <w:pPr>
        <w:pStyle w:val="a3"/>
        <w:spacing w:before="200" w:beforeAutospacing="0" w:after="0" w:afterAutospacing="0"/>
        <w:rPr>
          <w:rFonts w:eastAsiaTheme="minorEastAsia"/>
          <w:color w:val="000000" w:themeColor="text1"/>
          <w:kern w:val="24"/>
          <w:sz w:val="48"/>
          <w:szCs w:val="48"/>
        </w:rPr>
      </w:pPr>
    </w:p>
    <w:p w:rsidR="00AD128A" w:rsidRPr="00AD128A" w:rsidRDefault="00AD128A" w:rsidP="00AD128A">
      <w:pPr>
        <w:rPr>
          <w:rFonts w:ascii="Arial" w:hAnsi="Arial" w:cs="Arial"/>
          <w:color w:val="292B2C"/>
          <w:sz w:val="32"/>
          <w:szCs w:val="32"/>
          <w:shd w:val="clear" w:color="auto" w:fill="FFFFFF"/>
        </w:rPr>
      </w:pPr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Користуючись </w:t>
      </w:r>
      <w:r w:rsidRPr="00AD128A">
        <w:rPr>
          <w:rFonts w:ascii="Arial" w:hAnsi="Arial" w:cs="Arial"/>
          <w:b/>
          <w:color w:val="C00000"/>
          <w:sz w:val="32"/>
          <w:szCs w:val="32"/>
          <w:shd w:val="clear" w:color="auto" w:fill="FFFFFF"/>
        </w:rPr>
        <w:t>таблицею розчинності</w:t>
      </w:r>
      <w:r w:rsidRPr="00AD128A">
        <w:rPr>
          <w:rFonts w:ascii="Arial" w:hAnsi="Arial" w:cs="Arial"/>
          <w:color w:val="C00000"/>
          <w:sz w:val="32"/>
          <w:szCs w:val="32"/>
          <w:shd w:val="clear" w:color="auto" w:fill="FFFFFF"/>
        </w:rPr>
        <w:t xml:space="preserve"> </w:t>
      </w:r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>речовин у воді (див. задній форзац</w:t>
      </w:r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підручника</w:t>
      </w:r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), легко визначити, з яких </w:t>
      </w:r>
      <w:proofErr w:type="spellStart"/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>йонів</w:t>
      </w:r>
      <w:proofErr w:type="spellEnd"/>
      <w:r w:rsidRPr="00AD128A">
        <w:rPr>
          <w:rFonts w:ascii="Arial" w:hAnsi="Arial" w:cs="Arial"/>
          <w:color w:val="292B2C"/>
          <w:sz w:val="32"/>
          <w:szCs w:val="32"/>
          <w:shd w:val="clear" w:color="auto" w:fill="FFFFFF"/>
        </w:rPr>
        <w:t xml:space="preserve"> утворено конкретні кислоти, основи чи солі, адже в таблиці подано катіони й аніони, а не окремі атоми чи групи атомів.</w:t>
      </w:r>
    </w:p>
    <w:p w:rsidR="00AD128A" w:rsidRDefault="00AD128A" w:rsidP="00AD128A">
      <w:pPr>
        <w:pStyle w:val="a3"/>
        <w:spacing w:before="200" w:beforeAutospacing="0" w:after="0" w:afterAutospacing="0"/>
      </w:pPr>
    </w:p>
    <w:p w:rsidR="00AD128A" w:rsidRDefault="00AD128A" w:rsidP="00AD128A">
      <w:pPr>
        <w:pStyle w:val="a3"/>
        <w:spacing w:before="200" w:beforeAutospacing="0" w:after="0" w:afterAutospacing="0"/>
        <w:jc w:val="both"/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</w:rPr>
      </w:pPr>
      <w:r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</w:rPr>
        <w:tab/>
      </w:r>
      <w:r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</w:rPr>
        <w:t xml:space="preserve">Дівчата виконують завдання І варіанту, </w:t>
      </w:r>
    </w:p>
    <w:p w:rsidR="00AD128A" w:rsidRDefault="00AD128A" w:rsidP="00AD128A">
      <w:pPr>
        <w:pStyle w:val="a3"/>
        <w:spacing w:before="200" w:beforeAutospacing="0" w:after="0" w:afterAutospacing="0"/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</w:rPr>
      </w:pPr>
      <w:r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</w:rPr>
        <w:t>хлопці ІІ варіанту:</w:t>
      </w:r>
    </w:p>
    <w:p w:rsidR="00AD128A" w:rsidRDefault="00AD128A" w:rsidP="00AD128A">
      <w:pPr>
        <w:pStyle w:val="a3"/>
        <w:spacing w:before="200" w:beforeAutospacing="0" w:after="0" w:afterAutospacing="0"/>
      </w:pPr>
    </w:p>
    <w:p w:rsidR="00AD128A" w:rsidRDefault="00AD128A" w:rsidP="00AD128A">
      <w:pPr>
        <w:pStyle w:val="a3"/>
        <w:spacing w:before="200" w:beforeAutospacing="0" w:after="0" w:afterAutospacing="0"/>
      </w:pPr>
      <w:r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  <w:u w:val="single"/>
        </w:rPr>
        <w:t>Варіант І</w:t>
      </w:r>
    </w:p>
    <w:p w:rsidR="00AD128A" w:rsidRDefault="00AD128A" w:rsidP="00AD128A">
      <w:pPr>
        <w:pStyle w:val="a3"/>
        <w:spacing w:before="200" w:beforeAutospacing="0" w:after="0" w:afterAutospacing="0"/>
        <w:rPr>
          <w:rFonts w:eastAsiaTheme="minorEastAsia"/>
          <w:color w:val="000000" w:themeColor="text1"/>
          <w:kern w:val="24"/>
          <w:sz w:val="48"/>
          <w:szCs w:val="48"/>
          <w:lang w:val="en-US"/>
        </w:rPr>
      </w:pP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Na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SiO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HNO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LiOH</w:t>
      </w:r>
      <w:proofErr w:type="spellEnd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gram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Ca(</w:t>
      </w:r>
      <w:proofErr w:type="gramEnd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OH)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KOH, 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FeSO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Cr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(SO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)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Na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PO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H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S, H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PO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.</w:t>
      </w:r>
    </w:p>
    <w:p w:rsidR="00AD128A" w:rsidRDefault="00AD128A" w:rsidP="00AD128A">
      <w:pPr>
        <w:pStyle w:val="a3"/>
        <w:spacing w:before="200" w:beforeAutospacing="0" w:after="0" w:afterAutospacing="0"/>
      </w:pPr>
    </w:p>
    <w:p w:rsidR="00AD128A" w:rsidRDefault="00AD128A" w:rsidP="00AD128A">
      <w:pPr>
        <w:pStyle w:val="a3"/>
        <w:spacing w:before="200" w:beforeAutospacing="0" w:after="0" w:afterAutospacing="0"/>
      </w:pPr>
      <w:r w:rsidRPr="00AD128A"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  <w:lang w:val="en-US"/>
        </w:rPr>
        <w:tab/>
      </w:r>
    </w:p>
    <w:p w:rsidR="00AD128A" w:rsidRDefault="00AD128A" w:rsidP="00AD128A">
      <w:pPr>
        <w:pStyle w:val="a3"/>
        <w:spacing w:before="200" w:beforeAutospacing="0" w:after="0" w:afterAutospacing="0"/>
      </w:pPr>
      <w:r>
        <w:rPr>
          <w:rFonts w:eastAsiaTheme="minorEastAsia"/>
          <w:b/>
          <w:bCs/>
          <w:i/>
          <w:iCs/>
          <w:color w:val="000000" w:themeColor="text1"/>
          <w:kern w:val="24"/>
          <w:sz w:val="48"/>
          <w:szCs w:val="48"/>
          <w:u w:val="single"/>
        </w:rPr>
        <w:t>Варіант ІІ</w:t>
      </w:r>
    </w:p>
    <w:p w:rsidR="00AD128A" w:rsidRDefault="00AD128A" w:rsidP="00AD128A">
      <w:pPr>
        <w:pStyle w:val="a3"/>
        <w:spacing w:before="200" w:beforeAutospacing="0" w:after="0" w:afterAutospacing="0"/>
      </w:pP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ZnCl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HNO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MgSO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gram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Ba(</w:t>
      </w:r>
      <w:proofErr w:type="gramEnd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OH)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AlCl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Ba(NO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)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Mg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(PO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4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)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H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SO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, K</w:t>
      </w:r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2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SiO</w:t>
      </w:r>
      <w:proofErr w:type="spellEnd"/>
      <w:r>
        <w:rPr>
          <w:rFonts w:eastAsiaTheme="minorEastAsia"/>
          <w:color w:val="000000" w:themeColor="text1"/>
          <w:kern w:val="24"/>
          <w:position w:val="-12"/>
          <w:sz w:val="48"/>
          <w:szCs w:val="48"/>
          <w:vertAlign w:val="subscript"/>
          <w:lang w:val="en-US"/>
        </w:rPr>
        <w:t>3</w:t>
      </w:r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 xml:space="preserve">, </w:t>
      </w:r>
      <w:proofErr w:type="spellStart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CsOH</w:t>
      </w:r>
      <w:proofErr w:type="spellEnd"/>
      <w:r>
        <w:rPr>
          <w:rFonts w:eastAsiaTheme="minorEastAsia"/>
          <w:color w:val="000000" w:themeColor="text1"/>
          <w:kern w:val="24"/>
          <w:sz w:val="48"/>
          <w:szCs w:val="48"/>
          <w:lang w:val="en-US"/>
        </w:rPr>
        <w:t>.</w:t>
      </w:r>
    </w:p>
    <w:p w:rsidR="00AD128A" w:rsidRDefault="00AD128A"/>
    <w:sectPr w:rsidR="00AD1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28A"/>
    <w:rsid w:val="001C6ADF"/>
    <w:rsid w:val="00AD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8C24E-0C0D-4F54-81C6-DE2269D6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1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396</Words>
  <Characters>226</Characters>
  <Application>Microsoft Office Word</Application>
  <DocSecurity>0</DocSecurity>
  <Lines>1</Lines>
  <Paragraphs>1</Paragraphs>
  <ScaleCrop>false</ScaleCrop>
  <Company>SPecialiST RePack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2022-10-17T10:09:00Z</dcterms:created>
  <dcterms:modified xsi:type="dcterms:W3CDTF">2022-10-17T10:20:00Z</dcterms:modified>
</cp:coreProperties>
</file>