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Позакласне читання. Мольєр. "Тартюф".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зі змістом твору, дослідити розвиток характеру Тартюфа, формувати розуміння проблематики, значення системи образів для розкриття ідейного задуму твору; уміння аналізувати провідні образи твору; розвивати постійне прагнення до пізнавальної активності; виховувати повагу до загальнолюдських цінностей, почуття гідності, людяності.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https://youtu.be/zMbipjjSYbg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Перевірте себе. (Питання стор. 254).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За жодну свою п'єсу Мольєр не боровся так, як за «Тартюфа». Задум її почав складатися в Мольєра в 1663 році, «коли письменник мав чимало випадків випробувати на собі різноманітні прояви самого дикого святенництва».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Наполегливість, з якою Мольєр бореться за «Тартюфа», свідчить, що цій комедії він надавав великого значення. Справді, п’єса нищівно викривала не тільки церкву, але й релігію, яка руйнує сім’ю,  одурманює свідомість людини, обертаючи її в маніяка, тирана, просто дурня.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 У зошитах скласти анкету комедії.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Анкета комедії Мольєра " Тартюф".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Жанр:  комедія з елементами фарсу,  інтриги.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Тема:  показ лицемірства, одягненого в релігійний одяг.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Ідея: критика людських вад: лицемірства, спрага наживи, підлість, дурість, егоїзм, нищівне викриття церкви, яка руйнує сім’ю.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Проблематика: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протиріччя між явним і удаваним, між маскою та особою;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дурість і моральне невігластво;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повна відмова від світу і презирство всіх земних задоволень.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Герої твору: Оргон, Тартюф, Пані Пернель, Ельміра, Даміс, Мар’яна, Клеант, Доріна, Валер.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Аналізуємо прочитане.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Перелічіть персонажів комедії?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 Хто є головним і чому?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Що означає його ім’я?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Чому саме так автор назвав свого героя?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Тартюф з’являється лише в 3 акті. Чому тоді автор назвав комедію його ім’ям?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Як відноситься Оргон до Тартюфа?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Хто з персонажів зрозумів справжню сутність Тартюфа?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Прийом «Займи позицію».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Поява Тартюфа в будинку Оргона порушує в родині гармонію і розбиває її на два ворогуючи табори: одні – щиро  вірять у святість Тартюфа,  інші – розвінчують його святенність. На чий бік стали б ви? Аргументуйте свій вибір.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Схарактеризуйте образи комедії.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Образ Оргона.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В Оргоні Мольєр висвітлив риси характеру: убогість, недалекий розум, обмеженість людини, одурманеної екстремістською  мораллю та філософією, головною ідеєю яких є повна відмова від світу і презирство всіх земних задоволень.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Оргон – втілення легковір’я і засліплення. В його особі ясно змальований тип обмеженого, малокультурного і відсталого французького заможного городянина тієї епохи.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Образ Ельміри. Образ Ельміри складніше образу Оргона або Тартюфа. У своїй  легковажності вона не перевищує міру і завжди веде себе з розумом і спокійною гідністю. Коли над спокоєм і щастям її сім'ї нависне загроза в особі Тартюфа, саме Ельміра візьметься відвести її, пустивши в хід усе своє уміння чарувати.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Образ Доріни. Доріна не просто весела і дотепна, вона прониклива – її не обдурити показною праведністю. Вона чудово розбирається в людській натурі, і відразу побачила справжнє обличчя святенника.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Доріна – найбільш непримиренний ворог Тартюфа.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Образ Клеанта. Клеант – брат Ельміри. У активності він, безперечно, поступається Доріні – він в основному волає до розуму Оргона і совісті Тартюфа, красномовно викриває всіх, хто «пристосував меч віри для розбою, з молитвою вершить злочинні справи». Він широко дивиться на життя і цінує, перш за все, вчинки людей, а не лицемірні слова.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Образ Тартюфа. Головний герой Тартюф – постає перед читачем істотою, позбавленою яких би то не було людських чеснот. Життєвий девіз Тартюфа: «Гріши тихо, і все зійде тобі з рук!»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Святенник Тартюф, приховавшись за маскою благочестя, мов павутиною, обліплює господаря будинку – буржуа  Оргона і перетворює його на покірливе знаряддя у здійсненні своїх підлих задумів.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Тартюф – тонкий психолог. Йому слід віддати належне – він вміє зрозуміти чужу душу, відчуває слабкості тих, кого обманює, і за рахунок цього досягає чималих результатів.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Перегляньте презентацію. Виконайте завдання ( усно).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https://docs.google.com/presentation/d/11ZIr7zy9ctVkg-yhZS3XgTWz89lP836D/edit?usp=drivesdk&amp;ouid=106338007600503290327&amp;rtpof=true&amp;sd=true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У «Тартюфі» Мольєр карає обман, який уособлює головний герой, а також дурість і моральне невігластво, представлене в особі Оргона і пані Пернель. Саме протиріччя між явним і удаваним, між маскою та особою є основним джерелом комізму в п'єсі, оскільки завдяки йому обманщик і простак змушують глядача сміятися від душі.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Повторити вивчений матеріал з теми " Бароко і класицизм"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(стор. 210-254); підготуватися до контрольної роботи.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MbipjjSYbg" TargetMode="External"/><Relationship Id="rId7" Type="http://schemas.openxmlformats.org/officeDocument/2006/relationships/hyperlink" Target="https://docs.google.com/presentation/d/11ZIr7zy9ctVkg-yhZS3XgTWz89lP836D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