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Байка як літературний жанр, її характерні ознаки, особливості художньої будови, повчальний зміст. Езоп. " Лисиця і виноград". " Крук і Лисиця".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з історією виникнення жанру байки у світовій літературі; з життям та творчістю основоположника жанру байки Езопа; допомогти усвідомити ідейно-художні особливості байок.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Зовсім недавно ми захоплювалися давньогрецькими міфами. Сьогодні поговоримо про байку. Пояснивши світ за допомогою міфів, людина намагалася знайти своє місце у ньому, виробити певні норми поведінки. Так виникли невеликі твори, написані прозою чи віршами. Назвали їх байками.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Пригадайте! Усно.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Що таке байка?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Які байки ви вивчали?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У центрі байки завжди якась одна подія, навколо якої й розвивається дія. Мова байок проста. Дійовими особами є люди, звірі, птахи, рослини. Байка має дві частини: оповідну (розповідь) та повчальну(мораль).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Запам'ятайте!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Персоніфікація ( або уособлення) - художній прийом перенесення властивостей людей на тварини, рослини, предмети.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Алегорія - це відображення одного предмета через інший.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Працюємо зі словником літературознавчих термінів (у зошитах).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Байка. Характерні ознаки байки. Стор. 43.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Езопова мова. Стор.45.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Опрацюйте статті підручника ( стор.42-45).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Прочитайте байки" Лисиця і виноград" ( стор. 45); " Крук і Лисиця"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( стор.46).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Аналізуємо прочитане. ( Робота з текстом. Стор.45,46). Усно.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Перегляньте відео за посиланням: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https://youtu.be/FJomNleYCtc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Стор. 42-46. Уміти розповідати про байку; про Езопа. Виразно читати, аналізувати байки(усно).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