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06.04.2023</w:t>
      </w:r>
    </w:p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 клас</w:t>
      </w:r>
    </w:p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мова</w:t>
      </w:r>
    </w:p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Стрембцицька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Л.А.</w:t>
      </w:r>
    </w:p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Тема: Виразне читання уривків з твору Я. Стельмаха «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Митькозавр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Юрківки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або Химера лісового озера». </w:t>
      </w:r>
    </w:p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Мета: прищеплювати любов до образного слова; розвивати навички виразного читання, переказу, визначення елементів сюжету прозового твору; виховувати допитливість, винахідливість, життєвий оптимізм.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З а в д а н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н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я</w:t>
      </w: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поєднати стрілочками риси характеру з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ям героя.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допитливий                                                                 задерикуватий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необережний                    Митько                              обманщик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веселий                             Сергій                                миролюбний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боягуз                                                                           дотепний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кмітливий 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W w:w="0" w:type="auto"/>
        <w:jc w:val="center"/>
        <w:tblCellSpacing w:w="0" w:type="dxa"/>
        <w:tblInd w:w="-7459" w:type="dxa"/>
        <w:tblCellMar>
          <w:left w:w="0" w:type="dxa"/>
          <w:right w:w="0" w:type="dxa"/>
        </w:tblCellMar>
        <w:tblLook w:val="04A0"/>
      </w:tblPr>
      <w:tblGrid>
        <w:gridCol w:w="2855"/>
      </w:tblGrid>
      <w:tr w:rsidR="004413DD" w:rsidRPr="00BC227A" w:rsidTr="003640E0">
        <w:trPr>
          <w:tblCellSpacing w:w="0" w:type="dxa"/>
          <w:jc w:val="center"/>
        </w:trPr>
        <w:tc>
          <w:tcPr>
            <w:tcW w:w="2855" w:type="dxa"/>
            <w:hideMark/>
          </w:tcPr>
          <w:p w:rsidR="004413DD" w:rsidRPr="00BC227A" w:rsidRDefault="004413DD" w:rsidP="003640E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Виразне читання.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Виразне читання розділу повісті «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Митькозавр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Юрківки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- «Озеро. Змії люблять сіно», «Таємничий і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бр-р-р-р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який страшний. Хороший хлопець. Нервові можуть далі не читати», «Я вкрив себе ганьбою. Великий зоолог».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Обмін враженнями про прочитане.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Словникова робота.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 xml:space="preserve">З а в д а н </w:t>
      </w:r>
      <w:proofErr w:type="spellStart"/>
      <w:r w:rsidRPr="00BC227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н</w:t>
      </w:r>
      <w:proofErr w:type="spellEnd"/>
      <w:r w:rsidRPr="00BC227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 xml:space="preserve"> я: </w:t>
      </w:r>
      <w:r w:rsidRPr="00BC227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використовуючи цитати з тексту, довести:</w:t>
      </w:r>
    </w:p>
    <w:p w:rsidR="004413DD" w:rsidRPr="00BC227A" w:rsidRDefault="004413DD" w:rsidP="004413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Сергій і Митько люблять природу;</w:t>
      </w:r>
    </w:p>
    <w:p w:rsidR="004413DD" w:rsidRPr="00BC227A" w:rsidRDefault="004413DD" w:rsidP="004413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вони мають почуття гумору, уміють покепкувати не лише з інших, а і з себе самих;</w:t>
      </w:r>
    </w:p>
    <w:p w:rsidR="004413DD" w:rsidRPr="00BC227A" w:rsidRDefault="004413DD" w:rsidP="004413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вони дружелюбні;</w:t>
      </w:r>
    </w:p>
    <w:p w:rsidR="004413DD" w:rsidRPr="00BC227A" w:rsidRDefault="004413DD" w:rsidP="004413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вони довірливі;</w:t>
      </w:r>
    </w:p>
    <w:p w:rsidR="004413DD" w:rsidRPr="00BC227A" w:rsidRDefault="004413DD" w:rsidP="004413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вони сміливі шукачі пригод;</w:t>
      </w:r>
    </w:p>
    <w:p w:rsidR="004413DD" w:rsidRPr="00BC227A" w:rsidRDefault="004413DD" w:rsidP="004413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вони допитливі.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Аналіз художніх засобів.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З а в д а н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н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я: </w:t>
      </w: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розподілити по групах і назвати види художніх засобів та визначити їхню роль для розкриття головної думки твору: </w:t>
      </w:r>
      <w:proofErr w:type="spellStart"/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ботанічка</w:t>
      </w:r>
      <w:proofErr w:type="spellEnd"/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; сушити голови; вигравати в уяві; привабливі веселкові барви; діточки; нам’яти вуха; двоє лобуряк на голову старенькій жінці; сісти на шию; надщербити несхитність; стрілка гойднулася в нашу сторону; переборщили трохи; хвацькі й одчайдушні (мандрівники); шкірити зуби; пошарпаний (велосипед); юні </w:t>
      </w:r>
      <w:proofErr w:type="spellStart"/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лівінгстони</w:t>
      </w:r>
      <w:proofErr w:type="spellEnd"/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; задимів, мов і не було; старенька огрядненька (жінка); зворушлива ( сцена); сердешна; розчервонілий вусатий (здоровань); накинути оком; дременув; худющий; опецькуватий; кинути погляд і хода; паняй; куди очі бачать; мов йому замакітрилось; розтелепа; </w:t>
      </w:r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lastRenderedPageBreak/>
        <w:t xml:space="preserve">голубінь неба заглядає в синь лісового озера; птахи радіють; мухолови; раз плюнути; </w:t>
      </w:r>
      <w:proofErr w:type="spellStart"/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насурмонені</w:t>
      </w:r>
      <w:proofErr w:type="spellEnd"/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; не потикається; сліди лап; мов від крокодила; мовчазний таємничий (ліс); казковими (велетами); заступали путь; почимчикував; почовгав; розлючене(обличчя); докори совісті вгризалися в душу; став, мов укопаний; здоровенних і страшних (лап).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Розгадування кросворда.</w:t>
      </w:r>
    </w:p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Марійка Допитлива склала кросворд, прочитавши ключове слово якого, ви згадаєте про одне таємниче чудо світу.</w:t>
      </w:r>
    </w:p>
    <w:tbl>
      <w:tblPr>
        <w:tblStyle w:val="a4"/>
        <w:tblW w:w="0" w:type="auto"/>
        <w:tblInd w:w="720" w:type="dxa"/>
        <w:tblLook w:val="04A0"/>
      </w:tblPr>
      <w:tblGrid>
        <w:gridCol w:w="536"/>
        <w:gridCol w:w="517"/>
        <w:gridCol w:w="517"/>
        <w:gridCol w:w="535"/>
        <w:gridCol w:w="516"/>
        <w:gridCol w:w="535"/>
        <w:gridCol w:w="535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4413DD" w:rsidRPr="00BC227A" w:rsidTr="003640E0">
        <w:trPr>
          <w:gridBefore w:val="3"/>
          <w:wBefore w:w="1570" w:type="dxa"/>
        </w:trPr>
        <w:tc>
          <w:tcPr>
            <w:tcW w:w="1051" w:type="dxa"/>
            <w:gridSpan w:val="2"/>
            <w:tcBorders>
              <w:top w:val="nil"/>
              <w:left w:val="nil"/>
              <w:bottom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C22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4413DD" w:rsidRPr="00BC227A" w:rsidTr="003640E0">
        <w:trPr>
          <w:gridBefore w:val="3"/>
          <w:wBefore w:w="1570" w:type="dxa"/>
        </w:trPr>
        <w:tc>
          <w:tcPr>
            <w:tcW w:w="1586" w:type="dxa"/>
            <w:gridSpan w:val="3"/>
            <w:tcBorders>
              <w:top w:val="nil"/>
              <w:lef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C22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548" w:type="dxa"/>
            <w:gridSpan w:val="3"/>
            <w:tcBorders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4413DD" w:rsidRPr="00BC227A" w:rsidTr="003640E0">
        <w:trPr>
          <w:gridBefore w:val="3"/>
          <w:wBefore w:w="1570" w:type="dxa"/>
        </w:trPr>
        <w:tc>
          <w:tcPr>
            <w:tcW w:w="535" w:type="dxa"/>
            <w:tcBorders>
              <w:lef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C22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12" w:type="dxa"/>
            <w:gridSpan w:val="7"/>
            <w:tcBorders>
              <w:top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4413DD" w:rsidRPr="00BC227A" w:rsidTr="003640E0">
        <w:tc>
          <w:tcPr>
            <w:tcW w:w="1570" w:type="dxa"/>
            <w:gridSpan w:val="3"/>
            <w:tcBorders>
              <w:top w:val="nil"/>
              <w:lef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C22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12" w:type="dxa"/>
            <w:gridSpan w:val="7"/>
            <w:tcBorders>
              <w:top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left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4413DD" w:rsidRPr="00BC227A" w:rsidTr="003640E0">
        <w:tc>
          <w:tcPr>
            <w:tcW w:w="53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C22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517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7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4413DD" w:rsidRPr="00BC227A" w:rsidTr="003640E0">
        <w:trPr>
          <w:trHeight w:val="371"/>
        </w:trPr>
        <w:tc>
          <w:tcPr>
            <w:tcW w:w="1570" w:type="dxa"/>
            <w:gridSpan w:val="3"/>
            <w:tcBorders>
              <w:left w:val="nil"/>
              <w:bottom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C22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</w:t>
            </w: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vMerge/>
            <w:tcBorders>
              <w:left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4413DD" w:rsidRPr="00BC227A" w:rsidTr="003640E0">
        <w:trPr>
          <w:gridBefore w:val="5"/>
          <w:wBefore w:w="2621" w:type="dxa"/>
        </w:trPr>
        <w:tc>
          <w:tcPr>
            <w:tcW w:w="535" w:type="dxa"/>
            <w:tcBorders>
              <w:bottom w:val="single" w:sz="4" w:space="0" w:color="auto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C22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</w:t>
            </w:r>
          </w:p>
        </w:tc>
        <w:tc>
          <w:tcPr>
            <w:tcW w:w="535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tcBorders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left w:val="nil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13DD" w:rsidRPr="00BC227A" w:rsidRDefault="004413DD" w:rsidP="003640E0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:rsidR="004413DD" w:rsidRPr="00BC227A" w:rsidRDefault="004413DD" w:rsidP="004413DD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413DD" w:rsidRPr="00BC227A" w:rsidRDefault="004413DD" w:rsidP="004413D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413DD" w:rsidRPr="00BC227A" w:rsidRDefault="004413DD" w:rsidP="004413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той, хто перший зустрівся хлопцям після приїзду в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Юрківку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(Велосипедист).</w:t>
      </w:r>
    </w:p>
    <w:p w:rsidR="004413DD" w:rsidRPr="00BC227A" w:rsidRDefault="004413DD" w:rsidP="004413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Те, що хотіли зібрати хлопці в селі. (Колекція).</w:t>
      </w:r>
    </w:p>
    <w:p w:rsidR="004413DD" w:rsidRPr="00BC227A" w:rsidRDefault="004413DD" w:rsidP="004413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Те, що було в бурштиновому камінчику Васі. (Комаха).</w:t>
      </w:r>
    </w:p>
    <w:p w:rsidR="004413DD" w:rsidRPr="00BC227A" w:rsidRDefault="004413DD" w:rsidP="004413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Те, що збудували хлопці біля озера. (Курінь).</w:t>
      </w:r>
    </w:p>
    <w:p w:rsidR="004413DD" w:rsidRPr="00BC227A" w:rsidRDefault="004413DD" w:rsidP="004413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Назва закладу, який зібралися відвідати хлопці після повідомлення Васі. (Бібліотека).</w:t>
      </w:r>
    </w:p>
    <w:p w:rsidR="004413DD" w:rsidRPr="00BC227A" w:rsidRDefault="004413DD" w:rsidP="004413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Людина, про яку Митько і Сергій говорили: «що треба». (Бабуся).</w:t>
      </w:r>
    </w:p>
    <w:p w:rsidR="004413DD" w:rsidRPr="00BC227A" w:rsidRDefault="004413DD" w:rsidP="004413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Те, що навіяло Сергієві відчуття власної мізерності.( Ліс).</w:t>
      </w:r>
    </w:p>
    <w:p w:rsidR="004413DD" w:rsidRPr="00BC227A" w:rsidRDefault="004413DD" w:rsidP="004413DD">
      <w:pPr>
        <w:pStyle w:val="a3"/>
        <w:spacing w:after="0" w:line="240" w:lineRule="auto"/>
        <w:ind w:left="40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Відповідь:</w:t>
      </w: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Лох-Несс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413DD" w:rsidRPr="00BC227A" w:rsidRDefault="004413DD" w:rsidP="004413D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завдання.</w:t>
      </w:r>
    </w:p>
    <w:p w:rsidR="004413DD" w:rsidRPr="00BC227A" w:rsidRDefault="004413DD" w:rsidP="004413DD">
      <w:pPr>
        <w:pStyle w:val="a3"/>
        <w:spacing w:after="0" w:line="240" w:lineRule="auto"/>
        <w:ind w:left="40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Навчитися виразно читати, переказувати розділи повісті, визначати елементи сюжету; підготувати повідомлення про </w:t>
      </w:r>
      <w:proofErr w:type="spellStart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лохнесське</w:t>
      </w:r>
      <w:proofErr w:type="spellEnd"/>
      <w:r w:rsidRPr="00BC2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чудовисько або  інші дива світу (5-6 речень).</w:t>
      </w:r>
    </w:p>
    <w:p w:rsidR="0025451D" w:rsidRPr="004413DD" w:rsidRDefault="0025451D">
      <w:pPr>
        <w:rPr>
          <w:lang w:val="uk-UA"/>
        </w:rPr>
      </w:pPr>
    </w:p>
    <w:sectPr w:rsidR="0025451D" w:rsidRPr="0044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6FC8"/>
    <w:multiLevelType w:val="hybridMultilevel"/>
    <w:tmpl w:val="F42CFA12"/>
    <w:lvl w:ilvl="0" w:tplc="4DFA04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3D96603"/>
    <w:multiLevelType w:val="hybridMultilevel"/>
    <w:tmpl w:val="3B4064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413DD"/>
    <w:rsid w:val="0025451D"/>
    <w:rsid w:val="00441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DD"/>
    <w:pPr>
      <w:ind w:left="720"/>
      <w:contextualSpacing/>
    </w:pPr>
    <w:rPr>
      <w:rFonts w:eastAsiaTheme="minorHAnsi"/>
      <w:lang w:val="en-US" w:eastAsia="en-US" w:bidi="en-US"/>
    </w:rPr>
  </w:style>
  <w:style w:type="table" w:styleId="a4">
    <w:name w:val="Table Grid"/>
    <w:basedOn w:val="a1"/>
    <w:uiPriority w:val="59"/>
    <w:rsid w:val="004413DD"/>
    <w:pPr>
      <w:spacing w:after="0" w:line="240" w:lineRule="auto"/>
    </w:pPr>
    <w:rPr>
      <w:rFonts w:eastAsiaTheme="minorHAnsi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2023-03-26T14:15:00Z</dcterms:created>
  <dcterms:modified xsi:type="dcterms:W3CDTF">2023-03-26T14:15:00Z</dcterms:modified>
</cp:coreProperties>
</file>