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F14" w:rsidRDefault="00890F14" w:rsidP="00890F14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15.02.2023</w:t>
      </w:r>
    </w:p>
    <w:p w:rsidR="00890F14" w:rsidRDefault="00890F14" w:rsidP="00890F14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Українська мова </w:t>
      </w:r>
    </w:p>
    <w:p w:rsidR="00890F14" w:rsidRDefault="00890F14" w:rsidP="00890F14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6 клас</w:t>
      </w:r>
    </w:p>
    <w:p w:rsidR="00890F14" w:rsidRDefault="00890F14" w:rsidP="00890F14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890F14" w:rsidRDefault="00890F14" w:rsidP="00890F14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 w:rsidRPr="00890F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Творення</w:t>
      </w:r>
      <w:proofErr w:type="spellEnd"/>
      <w:r w:rsidRPr="00890F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прикметників</w:t>
      </w:r>
      <w:proofErr w:type="spellEnd"/>
      <w:r w:rsidRPr="00890F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</w:p>
    <w:p w:rsidR="00890F14" w:rsidRPr="00890F14" w:rsidRDefault="00890F14" w:rsidP="00890F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890F14" w:rsidRPr="00890F14" w:rsidRDefault="00890F14" w:rsidP="00890F14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890F14" w:rsidRPr="00890F14" w:rsidRDefault="00890F14" w:rsidP="00890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прикметникі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90F14" w:rsidRPr="00890F14" w:rsidRDefault="00890F14" w:rsidP="00890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утворювати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всіма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словотворення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розбирати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90F14" w:rsidRPr="00890F14" w:rsidRDefault="00890F14" w:rsidP="00890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дидактичного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познайомити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шестикласників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історією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народного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житла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інтер’єром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0F14" w:rsidRPr="00890F14" w:rsidRDefault="00890F14" w:rsidP="00890F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Розібрати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будовою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З’ясувати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якими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способами </w:t>
      </w:r>
      <w:proofErr w:type="gram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вони</w:t>
      </w:r>
      <w:proofErr w:type="gram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утворені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90F14" w:rsidRPr="00890F14" w:rsidRDefault="00890F14" w:rsidP="00890F14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Декоративно-художн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поліських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північно-західних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Прикарпатського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безкаркасне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лісостепових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степовий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Утворити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0F14" w:rsidRPr="00890F14" w:rsidRDefault="00890F14" w:rsidP="00890F14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Зоря,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істо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іскра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гордощі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ширина,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зовнішність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сила,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ліс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90F14">
        <w:rPr>
          <w:rFonts w:ascii="Times New Roman" w:eastAsia="Times New Roman" w:hAnsi="Times New Roman" w:cs="Times New Roman"/>
          <w:sz w:val="28"/>
          <w:szCs w:val="28"/>
        </w:rPr>
        <w:br/>
        <w:t xml:space="preserve">Робота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таблицею</w:t>
      </w:r>
    </w:p>
    <w:p w:rsidR="00890F14" w:rsidRPr="00890F14" w:rsidRDefault="00890F14" w:rsidP="00890F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іалу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узагальнювальною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таблицею «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».</w:t>
      </w:r>
    </w:p>
    <w:tbl>
      <w:tblPr>
        <w:tblW w:w="774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2"/>
        <w:gridCol w:w="3340"/>
      </w:tblGrid>
      <w:tr w:rsidR="00890F14" w:rsidRPr="00890F14" w:rsidTr="00890F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Назва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способу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словотворення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Приклади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Суфіксальний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сонце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соня</w:t>
            </w:r>
            <w:r w:rsidRPr="00890F14">
              <w:rPr>
                <w:rFonts w:ascii="Times New Roman" w:eastAsia="Times New Roman" w:hAnsi="Times New Roman" w:cs="Times New Roman"/>
                <w:u w:val="single"/>
              </w:rPr>
              <w:t>чн</w:t>
            </w:r>
            <w:r w:rsidRPr="00890F14">
              <w:rPr>
                <w:rFonts w:ascii="Times New Roman" w:eastAsia="Times New Roman" w:hAnsi="Times New Roman" w:cs="Times New Roman"/>
              </w:rPr>
              <w:t>ий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Префіксальний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красивий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- </w:t>
            </w:r>
            <w:proofErr w:type="spellStart"/>
            <w:r w:rsidRPr="00890F14">
              <w:rPr>
                <w:rFonts w:ascii="Times New Roman" w:eastAsia="Times New Roman" w:hAnsi="Times New Roman" w:cs="Times New Roman"/>
                <w:u w:val="single"/>
              </w:rPr>
              <w:t>пре</w:t>
            </w:r>
            <w:r w:rsidRPr="00890F14">
              <w:rPr>
                <w:rFonts w:ascii="Times New Roman" w:eastAsia="Times New Roman" w:hAnsi="Times New Roman" w:cs="Times New Roman"/>
              </w:rPr>
              <w:t>красний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Префіксально-суфіксальний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будинок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- </w:t>
            </w:r>
            <w:proofErr w:type="spellStart"/>
            <w:r w:rsidRPr="00890F14">
              <w:rPr>
                <w:rFonts w:ascii="Times New Roman" w:eastAsia="Times New Roman" w:hAnsi="Times New Roman" w:cs="Times New Roman"/>
                <w:u w:val="single"/>
              </w:rPr>
              <w:t>над</w:t>
            </w:r>
            <w:r w:rsidRPr="00890F14">
              <w:rPr>
                <w:rFonts w:ascii="Times New Roman" w:eastAsia="Times New Roman" w:hAnsi="Times New Roman" w:cs="Times New Roman"/>
              </w:rPr>
              <w:t>будинк</w:t>
            </w:r>
            <w:r w:rsidRPr="00890F14">
              <w:rPr>
                <w:rFonts w:ascii="Times New Roman" w:eastAsia="Times New Roman" w:hAnsi="Times New Roman" w:cs="Times New Roman"/>
                <w:u w:val="single"/>
              </w:rPr>
              <w:t>ов</w:t>
            </w:r>
            <w:r w:rsidRPr="00890F14">
              <w:rPr>
                <w:rFonts w:ascii="Times New Roman" w:eastAsia="Times New Roman" w:hAnsi="Times New Roman" w:cs="Times New Roman"/>
              </w:rPr>
              <w:t>ий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lastRenderedPageBreak/>
              <w:t>Складанням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основ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  <w:i/>
                <w:iCs/>
              </w:rPr>
              <w:t>поле</w:t>
            </w:r>
            <w:r w:rsidRPr="00890F14">
              <w:rPr>
                <w:rFonts w:ascii="Times New Roman" w:eastAsia="Times New Roman" w:hAnsi="Times New Roman" w:cs="Times New Roman"/>
                <w:u w:val="single"/>
              </w:rPr>
              <w:t>захисний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 - поле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захищати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Перехід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д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>ієприкметників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у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поживніречовини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, колючий</w:t>
            </w:r>
          </w:p>
        </w:tc>
      </w:tr>
    </w:tbl>
    <w:p w:rsidR="00890F14" w:rsidRPr="00890F14" w:rsidRDefault="00890F14" w:rsidP="00890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Утворити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від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поданих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слів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Пояснити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їх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правопис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допомогою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правил.</w:t>
      </w:r>
    </w:p>
    <w:p w:rsidR="00890F14" w:rsidRPr="00890F14" w:rsidRDefault="00890F14" w:rsidP="00890F14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>Велика Лепетиха, Каховка, Нальчик, Балаклава, Гадяч, Париж, Волга.</w:t>
      </w:r>
      <w:r w:rsidRPr="00890F14">
        <w:rPr>
          <w:rFonts w:ascii="Times New Roman" w:eastAsia="Times New Roman" w:hAnsi="Times New Roman" w:cs="Times New Roman"/>
          <w:sz w:val="28"/>
          <w:szCs w:val="28"/>
        </w:rPr>
        <w:br/>
        <w:t xml:space="preserve">Робота за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варіантами</w:t>
      </w:r>
      <w:proofErr w:type="spellEnd"/>
    </w:p>
    <w:p w:rsidR="00890F14" w:rsidRPr="00890F14" w:rsidRDefault="00890F14" w:rsidP="00890F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Пояснити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розстановку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розділових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знаків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вивчені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орфограми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Виділені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розібрати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частину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мови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>поданим</w:t>
      </w:r>
      <w:proofErr w:type="spellEnd"/>
      <w:r w:rsidRPr="00890F14">
        <w:rPr>
          <w:rFonts w:ascii="Times New Roman" w:eastAsia="Times New Roman" w:hAnsi="Times New Roman" w:cs="Times New Roman"/>
          <w:b/>
          <w:sz w:val="28"/>
          <w:szCs w:val="28"/>
        </w:rPr>
        <w:t xml:space="preserve"> алгоритмом.</w:t>
      </w:r>
    </w:p>
    <w:p w:rsidR="00890F14" w:rsidRPr="00890F14" w:rsidRDefault="00890F14" w:rsidP="00890F14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Селянинова хата на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території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поширення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являла собою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наземну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одноповерхову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споруду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Винятком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гірські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райони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Карпат,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придністровської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зони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Буковини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Поділля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житлом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розташованим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крутих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схилах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улаштовували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цокольний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поверх (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погріб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пивницю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використовували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господарських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потреб.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Вирізнялися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будинки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вкрай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зубожілого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сільського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районів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напівземлянки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та землянки (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етнографічного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довідника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W w:w="774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4"/>
        <w:gridCol w:w="1703"/>
        <w:gridCol w:w="1142"/>
        <w:gridCol w:w="1142"/>
        <w:gridCol w:w="2171"/>
      </w:tblGrid>
      <w:tr w:rsidR="00890F14" w:rsidRPr="00890F14" w:rsidTr="00890F1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Виділити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контексту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потрібне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слово для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розбору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2.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Назвати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частину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мови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до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якої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належить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слово (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890F14" w:rsidRPr="00890F14" w:rsidTr="00890F1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3.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З'ясувати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значення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яке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позначає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аналізований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</w:tr>
      <w:tr w:rsidR="00890F14" w:rsidRPr="00890F14" w:rsidTr="00890F14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предмета за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розміром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кольором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, формою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за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відношенням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до предмета в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просторі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пердмета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за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приналежністю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4.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Поставити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  у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початковій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формі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5.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Визначити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постійні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морфологічні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властиві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прикметникові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lastRenderedPageBreak/>
              <w:t>група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за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значенням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</w:tr>
      <w:tr w:rsidR="00890F14" w:rsidRPr="00890F14" w:rsidTr="00890F14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якісний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відносний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присвійний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ступінь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порівняння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форма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</w:tr>
      <w:tr w:rsidR="00890F14" w:rsidRPr="00890F14" w:rsidTr="00890F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вищий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(проста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чи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складена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найвищий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(проста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чи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складена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>коротка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повна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6.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Назвати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змінні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морфологічні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ознаки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аналізованого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прикметника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0F14">
              <w:rPr>
                <w:rFonts w:ascii="Cambria Math" w:eastAsia="Times New Roman" w:hAnsi="Cambria Math" w:cs="Times New Roman"/>
              </w:rPr>
              <w:t>⇒</w:t>
            </w:r>
          </w:p>
        </w:tc>
      </w:tr>
      <w:tr w:rsidR="00890F14" w:rsidRPr="00890F14" w:rsidTr="00890F14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890F14">
              <w:rPr>
                <w:rFonts w:ascii="Times New Roman" w:eastAsia="Times New Roman" w:hAnsi="Times New Roman" w:cs="Times New Roman"/>
              </w:rPr>
              <w:t>р</w:t>
            </w:r>
            <w:proofErr w:type="gramEnd"/>
            <w:r w:rsidRPr="00890F14">
              <w:rPr>
                <w:rFonts w:ascii="Times New Roman" w:eastAsia="Times New Roman" w:hAnsi="Times New Roman" w:cs="Times New Roman"/>
              </w:rPr>
              <w:t>ід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відмінок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r w:rsidRPr="00890F14">
              <w:rPr>
                <w:rFonts w:ascii="Times New Roman" w:eastAsia="Times New Roman" w:hAnsi="Times New Roman" w:cs="Times New Roman"/>
              </w:rPr>
              <w:t xml:space="preserve">7.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Указати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на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синтаксичну</w:t>
            </w:r>
            <w:proofErr w:type="spellEnd"/>
            <w:r w:rsidRPr="00890F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функцію</w:t>
            </w:r>
            <w:proofErr w:type="spellEnd"/>
          </w:p>
        </w:tc>
      </w:tr>
      <w:tr w:rsidR="00890F14" w:rsidRPr="00890F14" w:rsidTr="00890F14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означення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890F14" w:rsidRPr="00890F14" w:rsidRDefault="00890F14" w:rsidP="00890F14">
            <w:pPr>
              <w:spacing w:after="310" w:line="30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F14">
              <w:rPr>
                <w:rFonts w:ascii="Times New Roman" w:eastAsia="Times New Roman" w:hAnsi="Times New Roman" w:cs="Times New Roman"/>
              </w:rPr>
              <w:t>присудок</w:t>
            </w:r>
            <w:proofErr w:type="spellEnd"/>
          </w:p>
        </w:tc>
      </w:tr>
    </w:tbl>
    <w:p w:rsidR="00890F14" w:rsidRPr="00890F14" w:rsidRDefault="00890F14" w:rsidP="00890F14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Домашнє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перейшли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б у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890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0F14">
        <w:rPr>
          <w:rFonts w:ascii="Times New Roman" w:eastAsia="Times New Roman" w:hAnsi="Times New Roman" w:cs="Times New Roman"/>
          <w:sz w:val="28"/>
          <w:szCs w:val="28"/>
        </w:rPr>
        <w:t>іменникі</w:t>
      </w:r>
      <w:proofErr w:type="gramStart"/>
      <w:r w:rsidRPr="00890F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90F1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90F1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343BD" w:rsidRDefault="003343BD"/>
    <w:sectPr w:rsidR="00334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4A56"/>
    <w:multiLevelType w:val="multilevel"/>
    <w:tmpl w:val="278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9730E"/>
    <w:multiLevelType w:val="multilevel"/>
    <w:tmpl w:val="634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5664A"/>
    <w:multiLevelType w:val="multilevel"/>
    <w:tmpl w:val="F5C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52CEE"/>
    <w:multiLevelType w:val="multilevel"/>
    <w:tmpl w:val="A1D8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83715"/>
    <w:multiLevelType w:val="multilevel"/>
    <w:tmpl w:val="E4C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6F3681"/>
    <w:multiLevelType w:val="multilevel"/>
    <w:tmpl w:val="4A7E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9839B0"/>
    <w:multiLevelType w:val="multilevel"/>
    <w:tmpl w:val="C896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280153"/>
    <w:multiLevelType w:val="multilevel"/>
    <w:tmpl w:val="F36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D835C1"/>
    <w:multiLevelType w:val="multilevel"/>
    <w:tmpl w:val="EF70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A371D8"/>
    <w:multiLevelType w:val="multilevel"/>
    <w:tmpl w:val="52C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57D16"/>
    <w:multiLevelType w:val="multilevel"/>
    <w:tmpl w:val="106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90F14"/>
    <w:rsid w:val="003343BD"/>
    <w:rsid w:val="0089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0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F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sername">
    <w:name w:val="username"/>
    <w:basedOn w:val="a0"/>
    <w:rsid w:val="00890F14"/>
  </w:style>
  <w:style w:type="paragraph" w:styleId="a3">
    <w:name w:val="Normal (Web)"/>
    <w:basedOn w:val="a"/>
    <w:uiPriority w:val="99"/>
    <w:semiHidden/>
    <w:unhideWhenUsed/>
    <w:rsid w:val="0089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890F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2023-02-10T19:00:00Z</dcterms:created>
  <dcterms:modified xsi:type="dcterms:W3CDTF">2023-02-10T19:04:00Z</dcterms:modified>
</cp:coreProperties>
</file>