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B66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5B66AA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264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>бігу на 30 метрів.</w:t>
      </w:r>
    </w:p>
    <w:p w:rsidR="005B66AA" w:rsidRPr="005B66AA" w:rsidRDefault="005B66AA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2.Техніка виконання </w:t>
      </w:r>
      <w:r w:rsidRPr="005B66AA">
        <w:rPr>
          <w:rFonts w:ascii="Times New Roman" w:hAnsi="Times New Roman" w:cs="Times New Roman"/>
          <w:sz w:val="28"/>
          <w:szCs w:val="28"/>
          <w:lang w:val="uk-UA"/>
        </w:rPr>
        <w:t>стрибка в довжину з місця.</w:t>
      </w:r>
    </w:p>
    <w:p w:rsidR="00DA5034" w:rsidRPr="00DA5034" w:rsidRDefault="00E07B6B" w:rsidP="00DA50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 30м. Стрибок у довжину з місця.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Біг 30м.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максимальною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lastRenderedPageBreak/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EF5E3F" w:rsidP="00C72773">
      <w:pPr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Стрибок у довжину з місця.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природний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долання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короткочасним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нервово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м'язовим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зусиллям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Стрибкові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зміцненню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м'язів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сила,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навчають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орієнтуватися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Правила </w:t>
      </w:r>
      <w:proofErr w:type="spellStart"/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>безпеки</w:t>
      </w:r>
      <w:proofErr w:type="spellEnd"/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еред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початком занять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розминку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розігріти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м'язи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підвищеного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стрибати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в спортивному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взутті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гімнастичні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яму для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lastRenderedPageBreak/>
        <w:t>найголовніше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стрибках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приземлятися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>Техніка</w:t>
      </w:r>
      <w:proofErr w:type="spellEnd"/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>стрибка</w:t>
      </w:r>
      <w:proofErr w:type="spellEnd"/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847850"/>
            <wp:effectExtent l="19050" t="0" r="9525" b="0"/>
            <wp:wrapSquare wrapText="bothSides"/>
            <wp:docPr id="6" name="Рисунок 5" descr="техніка стр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хніка стриб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ширині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ступі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носки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визначеної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Перед початком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підвестися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опуститись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 всю ступню, ноги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назад,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нахилити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вперед (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«старт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плавця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відштовхуємось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ногами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  мах руками  вперед -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згинаються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ідтягуються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до грудей, руки вперед. Все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спрямовано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ноги, руки вперед,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забезпечуючи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самим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м'яке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ійке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 30м. Стрибок у довжину з місця.</w:t>
      </w:r>
    </w:p>
    <w:p w:rsidR="005C546E" w:rsidRPr="00BC2749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D1914"/>
    <w:rsid w:val="00313CEF"/>
    <w:rsid w:val="003E61D6"/>
    <w:rsid w:val="005A2D21"/>
    <w:rsid w:val="005B66AA"/>
    <w:rsid w:val="005C546E"/>
    <w:rsid w:val="005F0D2F"/>
    <w:rsid w:val="0063147A"/>
    <w:rsid w:val="006868EB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A100BC"/>
    <w:rsid w:val="00B26455"/>
    <w:rsid w:val="00B31934"/>
    <w:rsid w:val="00BC2749"/>
    <w:rsid w:val="00C252A8"/>
    <w:rsid w:val="00C72773"/>
    <w:rsid w:val="00CA285D"/>
    <w:rsid w:val="00DA5034"/>
    <w:rsid w:val="00E07B6B"/>
    <w:rsid w:val="00E22146"/>
    <w:rsid w:val="00E34C0D"/>
    <w:rsid w:val="00E624D5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11</cp:revision>
  <dcterms:created xsi:type="dcterms:W3CDTF">2022-09-01T10:54:00Z</dcterms:created>
  <dcterms:modified xsi:type="dcterms:W3CDTF">2022-09-12T17:55:00Z</dcterms:modified>
</cp:coreProperties>
</file>