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A788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8A78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1078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A7883" w:rsidRDefault="008A788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A78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A7883" w:rsidRPr="008A7883" w:rsidRDefault="008A7883" w:rsidP="008A7883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8A7883" w:rsidP="008A7883">
      <w:pPr>
        <w:spacing w:after="0"/>
        <w:ind w:left="142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CC7B83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3894" w:rsidRDefault="00110C1D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FF3894" w:rsidRDefault="00D41D97" w:rsidP="00FF38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При веденні середньою частиною підйому гравець рухається переважно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прямо.Ведення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зовнішньою частиною підйому виконують несильними ударами в нижню частину м’яча, щоб надати йому зворотного руху, завдяки чому він не віддаляється надмірно від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гравця.При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веденні внутрішньою частиною підйому гравець спрямовує м’яч перед собою, носок ноги перед доторканням до м’яча трохи вивертає на зовні. </w:t>
      </w: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FF3894" w:rsidRDefault="00D41D97" w:rsidP="00FF38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FF3894" w:rsidRDefault="00FF3894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Відеоматеріал за посиланням:</w:t>
      </w:r>
    </w:p>
    <w:p w:rsidR="00FF3894" w:rsidRPr="00D41D97" w:rsidRDefault="008A5711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9" w:history="1">
        <w:r w:rsidR="00FF3894"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ведення м’яча!!!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07848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421DE0"/>
    <w:rsid w:val="00531C7D"/>
    <w:rsid w:val="00576018"/>
    <w:rsid w:val="005A2D21"/>
    <w:rsid w:val="005C546E"/>
    <w:rsid w:val="005F0D2F"/>
    <w:rsid w:val="00624E52"/>
    <w:rsid w:val="0063147A"/>
    <w:rsid w:val="00685E3F"/>
    <w:rsid w:val="006868EB"/>
    <w:rsid w:val="00740689"/>
    <w:rsid w:val="007A4FBF"/>
    <w:rsid w:val="007B01A2"/>
    <w:rsid w:val="007B2400"/>
    <w:rsid w:val="0085565D"/>
    <w:rsid w:val="00855E54"/>
    <w:rsid w:val="008A5711"/>
    <w:rsid w:val="008A7883"/>
    <w:rsid w:val="008F0B94"/>
    <w:rsid w:val="008F0C1B"/>
    <w:rsid w:val="0091450F"/>
    <w:rsid w:val="0091646C"/>
    <w:rsid w:val="00921FAC"/>
    <w:rsid w:val="00925FE1"/>
    <w:rsid w:val="00971DC3"/>
    <w:rsid w:val="009902BE"/>
    <w:rsid w:val="009D318A"/>
    <w:rsid w:val="009E490C"/>
    <w:rsid w:val="009E4B3D"/>
    <w:rsid w:val="00A0067B"/>
    <w:rsid w:val="00B31934"/>
    <w:rsid w:val="00BC2749"/>
    <w:rsid w:val="00BE25C0"/>
    <w:rsid w:val="00C252A8"/>
    <w:rsid w:val="00C72773"/>
    <w:rsid w:val="00CA285D"/>
    <w:rsid w:val="00CC7B83"/>
    <w:rsid w:val="00D41D97"/>
    <w:rsid w:val="00DD3906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sLWqgkQh0&amp;ab_channel=letsplayfootball_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2023-04-20T10:07:00Z</dcterms:modified>
</cp:coreProperties>
</file>