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00CF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29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05393" w:rsidRDefault="003D105F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E928DB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E928DB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C00CF5">
        <w:rPr>
          <w:rFonts w:ascii="Times New Roman" w:hAnsi="Times New Roman"/>
          <w:sz w:val="28"/>
          <w:szCs w:val="28"/>
          <w:lang w:val="uk-UA"/>
        </w:rPr>
        <w:t>Повторити акробатичну комбінацію,стрибки на скакалці.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104A0" w:rsidRPr="00FF00EB" w:rsidRDefault="002104A0" w:rsidP="002104A0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  <w:r>
        <w:rPr>
          <w:rFonts w:ascii="Segoe UI" w:hAnsi="Segoe UI" w:cs="Segoe UI"/>
          <w:color w:val="212529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1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5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3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4A0" w:rsidRPr="00974DC0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Default="002104A0" w:rsidP="002104A0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CF6DCB" w:rsidRDefault="00CF6DCB" w:rsidP="00CF6DCB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виконання акробатичної комбінації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CF6DCB" w:rsidRDefault="00926614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11" w:history="1">
        <w:r w:rsidR="00CF6DCB" w:rsidRPr="00CF6D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441B34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C00CF5">
        <w:rPr>
          <w:rFonts w:ascii="Times New Roman" w:hAnsi="Times New Roman"/>
          <w:sz w:val="28"/>
          <w:szCs w:val="28"/>
          <w:lang w:val="uk-UA"/>
        </w:rPr>
        <w:t>Повторити</w:t>
      </w:r>
      <w:r w:rsidR="00441B34">
        <w:rPr>
          <w:rFonts w:ascii="Times New Roman" w:hAnsi="Times New Roman"/>
          <w:sz w:val="28"/>
          <w:szCs w:val="28"/>
          <w:lang w:val="uk-UA"/>
        </w:rPr>
        <w:t xml:space="preserve"> акробатичну комбінацію</w:t>
      </w:r>
      <w:r w:rsidR="00C00CF5">
        <w:rPr>
          <w:rFonts w:ascii="Times New Roman" w:hAnsi="Times New Roman"/>
          <w:sz w:val="28"/>
          <w:szCs w:val="28"/>
          <w:lang w:val="uk-UA"/>
        </w:rPr>
        <w:t>,стрибки на скакалці</w:t>
      </w:r>
      <w:r w:rsidR="00441B3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</w:t>
      </w:r>
    </w:p>
    <w:p w:rsidR="002104A0" w:rsidRPr="00FD3EC7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B97" w:rsidRDefault="00972B97" w:rsidP="00242842">
      <w:pPr>
        <w:spacing w:after="0" w:line="240" w:lineRule="auto"/>
      </w:pPr>
      <w:r>
        <w:separator/>
      </w:r>
    </w:p>
  </w:endnote>
  <w:endnote w:type="continuationSeparator" w:id="0">
    <w:p w:rsidR="00972B97" w:rsidRDefault="00972B97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B97" w:rsidRDefault="00972B97" w:rsidP="00242842">
      <w:pPr>
        <w:spacing w:after="0" w:line="240" w:lineRule="auto"/>
      </w:pPr>
      <w:r>
        <w:separator/>
      </w:r>
    </w:p>
  </w:footnote>
  <w:footnote w:type="continuationSeparator" w:id="0">
    <w:p w:rsidR="00972B97" w:rsidRDefault="00972B97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827D5"/>
    <w:rsid w:val="001C0C17"/>
    <w:rsid w:val="001C376B"/>
    <w:rsid w:val="001E7B4F"/>
    <w:rsid w:val="001F3536"/>
    <w:rsid w:val="001F627A"/>
    <w:rsid w:val="00202323"/>
    <w:rsid w:val="002104A0"/>
    <w:rsid w:val="00242842"/>
    <w:rsid w:val="00292765"/>
    <w:rsid w:val="002D1914"/>
    <w:rsid w:val="002D6E71"/>
    <w:rsid w:val="00313CEF"/>
    <w:rsid w:val="0035657B"/>
    <w:rsid w:val="00370414"/>
    <w:rsid w:val="003C1B15"/>
    <w:rsid w:val="003D105F"/>
    <w:rsid w:val="003E61D6"/>
    <w:rsid w:val="003F6C0D"/>
    <w:rsid w:val="00411545"/>
    <w:rsid w:val="00441B34"/>
    <w:rsid w:val="00445716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7109E2"/>
    <w:rsid w:val="00740689"/>
    <w:rsid w:val="007412D9"/>
    <w:rsid w:val="00787249"/>
    <w:rsid w:val="007A4FBF"/>
    <w:rsid w:val="007B01A2"/>
    <w:rsid w:val="007B2400"/>
    <w:rsid w:val="007B66AA"/>
    <w:rsid w:val="00805393"/>
    <w:rsid w:val="0085565D"/>
    <w:rsid w:val="00855E54"/>
    <w:rsid w:val="00874AC7"/>
    <w:rsid w:val="008F0B94"/>
    <w:rsid w:val="008F0C1B"/>
    <w:rsid w:val="0091646C"/>
    <w:rsid w:val="00921FAC"/>
    <w:rsid w:val="00926614"/>
    <w:rsid w:val="00971DC3"/>
    <w:rsid w:val="00972B97"/>
    <w:rsid w:val="00974DC0"/>
    <w:rsid w:val="009902BE"/>
    <w:rsid w:val="009D318A"/>
    <w:rsid w:val="009E490C"/>
    <w:rsid w:val="009E4B3D"/>
    <w:rsid w:val="00A0662A"/>
    <w:rsid w:val="00A22B7E"/>
    <w:rsid w:val="00A24F4A"/>
    <w:rsid w:val="00A42415"/>
    <w:rsid w:val="00A70AD9"/>
    <w:rsid w:val="00AB7753"/>
    <w:rsid w:val="00AF2914"/>
    <w:rsid w:val="00B0371C"/>
    <w:rsid w:val="00B31934"/>
    <w:rsid w:val="00B468DC"/>
    <w:rsid w:val="00B66871"/>
    <w:rsid w:val="00BC200B"/>
    <w:rsid w:val="00BC2749"/>
    <w:rsid w:val="00BE25C0"/>
    <w:rsid w:val="00BE5DB6"/>
    <w:rsid w:val="00C00CF5"/>
    <w:rsid w:val="00C252A8"/>
    <w:rsid w:val="00C41F5C"/>
    <w:rsid w:val="00C71C31"/>
    <w:rsid w:val="00C72773"/>
    <w:rsid w:val="00CA285D"/>
    <w:rsid w:val="00CF2CC4"/>
    <w:rsid w:val="00CF6DCB"/>
    <w:rsid w:val="00D3218F"/>
    <w:rsid w:val="00DF02D8"/>
    <w:rsid w:val="00E07B6B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6_ox2Kg_zM&amp;t=4s&amp;ab_channel=%D0%AF%D0%BD%D0%B5%D1%82%D0%BE%D1%80%D0%BC%D0%BE%D0%B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48</cp:revision>
  <dcterms:created xsi:type="dcterms:W3CDTF">2022-09-01T10:54:00Z</dcterms:created>
  <dcterms:modified xsi:type="dcterms:W3CDTF">2022-11-26T09:45:00Z</dcterms:modified>
</cp:coreProperties>
</file>