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986812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13.03.2023 -7-А</w:t>
      </w:r>
      <w:bookmarkStart w:id="0" w:name="_GoBack"/>
      <w:bookmarkEnd w:id="0"/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9C4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1709BA" w:rsidRPr="001709BA">
        <w:rPr>
          <w:rFonts w:ascii="Times New Roman" w:hAnsi="Times New Roman" w:cs="Times New Roman"/>
          <w:b/>
          <w:sz w:val="32"/>
          <w:szCs w:val="32"/>
          <w:lang w:val="uk-UA"/>
        </w:rPr>
        <w:t>Культура Галицько-Волинської держави.</w:t>
      </w:r>
    </w:p>
    <w:p w:rsidR="000F0AF8" w:rsidRPr="001709BA" w:rsidRDefault="00CB4E17" w:rsidP="00C502CE">
      <w:p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57D44" w:rsidRPr="00C90A4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709BA" w:rsidRPr="001709BA">
        <w:t xml:space="preserve"> </w:t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визначити особливості культури Галицько-Волинського князівства; з'ясувати особливості галицько-волинського літописання; дати уявлення про видатні пам'ятки архітектури та образотворчого мистецтва Галицько-Волинського князівства, що збереглися до теперішнього часу; розвивати вміння аналізувати і систематизувати матеріал; виховувати повагу до історичного минулого.</w:t>
      </w:r>
      <w:r w:rsidR="00C502CE" w:rsidRPr="001709B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502CE" w:rsidRPr="006678F9" w:rsidRDefault="00C502CE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78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6678F9" w:rsidRPr="00B051D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https://youtu.be/Bq_RZX_vFr8</w:t>
        </w:r>
      </w:hyperlink>
      <w:r w:rsidR="006678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C6D74" w:rsidRDefault="004C6D74" w:rsidP="00C90A43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C6D74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1709BA" w:rsidRPr="001709BA" w:rsidRDefault="001709BA" w:rsidP="001709BA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•</w:t>
      </w:r>
      <w:r w:rsidRPr="001709B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Якими були напрямки вторгнення орди хана Батия?</w:t>
      </w:r>
    </w:p>
    <w:p w:rsidR="001709BA" w:rsidRPr="001709BA" w:rsidRDefault="001709BA" w:rsidP="001709BA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•</w:t>
      </w:r>
      <w:r w:rsidRPr="001709BA">
        <w:rPr>
          <w:rFonts w:ascii="Times New Roman" w:hAnsi="Times New Roman" w:cs="Times New Roman"/>
          <w:color w:val="7030A0"/>
          <w:sz w:val="28"/>
          <w:szCs w:val="28"/>
          <w:lang w:val="uk-UA"/>
        </w:rPr>
        <w:t>Чому монголо-татарам вдалося захопити князівства Русі?</w:t>
      </w:r>
    </w:p>
    <w:p w:rsidR="001709BA" w:rsidRPr="001709BA" w:rsidRDefault="001709BA" w:rsidP="001709BA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•</w:t>
      </w:r>
      <w:r w:rsidRPr="001709B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 проявлялась залежність руських князівств від Золотої Орди?</w:t>
      </w:r>
    </w:p>
    <w:p w:rsidR="004C6D74" w:rsidRDefault="004C6D74" w:rsidP="00C90A43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C6D74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1709BA" w:rsidRDefault="001709BA" w:rsidP="00C90A4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Основні дати і події: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1157 р.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будівництво Успенського собору в Галичі;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1160 р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. — будівництво Успенського собору у Володимирі-Волинському;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кінець XIII ст.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будівництво мурованих «башт-стовпів» на Волині;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кінець XIII — початок XIV ст.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розквіт мистецтва іконопису.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є складовою частиною культури Русі. До того ж вона відчутно відрізняється від культури інших земель, маючи власні самобутні риси та оригінальність. Навіть після монгольської навали впродовж століття Галицько-Волинська Русь не відставала у своєму культурному розвитку від сусідніх держав, а в ряді випадків стала батьківщиною творчих здобутків, що збагатили всю тогочасну східноєвропейську культуру.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>Культура Галицько-Волинського князівства була відкритою для впливів західної і східної культур, але при цьому не втрачала своєї східнослов’янської специфіки.</w:t>
      </w:r>
    </w:p>
    <w:p w:rsidR="00F53B28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Великий вплив на культуру регіону мала православна церква, яка, попри політичні негаразди, зберігала основні культурні тра</w:t>
      </w:r>
      <w:r w:rsidR="00F53B28">
        <w:rPr>
          <w:rFonts w:ascii="Times New Roman" w:hAnsi="Times New Roman" w:cs="Times New Roman"/>
          <w:sz w:val="28"/>
          <w:szCs w:val="28"/>
          <w:lang w:val="uk-UA"/>
        </w:rPr>
        <w:t>диції.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стала однією зі складових частин формування української культури.</w:t>
      </w:r>
    </w:p>
    <w:p w:rsidR="00C90A43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983615</wp:posOffset>
            </wp:positionV>
            <wp:extent cx="578167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64" y="21485"/>
                <wp:lineTo x="21564" y="0"/>
                <wp:lineTo x="0" y="0"/>
              </wp:wrapPolygon>
            </wp:wrapTight>
            <wp:docPr id="5" name="Рисунок 5" descr="C:\Users\Administrator.000\Pictures\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3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Незважаючи на те, що риси культури Галицької і Волинської земель мають відмінності, їхній розвиток відбувався одночасно, а процеси були тотожними. Це дає змогу вченим розглядати культуру Галицько-Волинського князівства як цілісний феномен.</w:t>
      </w:r>
    </w:p>
    <w:p w:rsidR="00F53B28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Pr="001709BA" w:rsidRDefault="001709BA" w:rsidP="001709B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Освіта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Для потреб держави і поширення та утвердження християнської віри були потрібні грамотні й освічені люди. Освіта в Галицьких і Волинських землях продовжувала традиції Київської держави. При церквах, особливо при монастирях, єпископських кафедрах існували школи. До них приймали хлопчиків із семи років. Пройшовши курс навчання, вони працювали писарчуками в князівській або єпископській канцелярії, ставали священиками або продовжували справу батьків. Поширеним було й навчання вдома, особливо для дітей бояр, що мешкали в заміських садибах.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Галицькій і Волинській землях також існували бібліотеки при монастирях і князівських палатах, де можна було поглибити свої знання. Є відомості про велику книгозбірню князя Володимира </w:t>
      </w: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Васильковича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Знайдені предмети для письма, написи на стінах церков, бересті, речах, зброї та знаряддях праці (мітки) засвідчують, що серед ремісників, купців, бояр і дружинників була поширена грамотність. Бронзові та кістяні писала для писання на воскових таблицях археологи знайшли у Звенигородці, Перемишлі, Галичі, Бересті (Бресті); берестяні грамоти — у Звенигородці та Бересті. Збереглися й пергаментні грамоти князів.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1207135</wp:posOffset>
            </wp:positionV>
            <wp:extent cx="63817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36" y="21488"/>
                <wp:lineTo x="21536" y="0"/>
                <wp:lineTo x="0" y="0"/>
              </wp:wrapPolygon>
            </wp:wrapTight>
            <wp:docPr id="6" name="Рисунок 6" descr="C:\Users\Administrator.000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Про значне поширення освіти, принаймні серед заможних кіл населення Галицько-Волинського князівства, опосередковано свідчать пам’ятки давньоруської писемності XII—XIII ст. У жодному літописі, крім Галицько-Волинського, неможливо знайти такої кількості згадок про писців, князівські канцелярії, архіви, грамоти, заповіти, купчі тощо.</w:t>
      </w:r>
    </w:p>
    <w:p w:rsidR="001709BA" w:rsidRPr="001709BA" w:rsidRDefault="001709BA" w:rsidP="001709B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Література і літописання 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До нашого часу не збереглися пам’ятки світської літератури Галицько-Волинської Русі, хоча їхнє існування безсумнівне. До таких творів деякі дослідники зараховують «Повість про осліплення Василька».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Літописання в Галицько-Волинському князівстві мало свої особливості. Одні дослідники вважають, що воно було продовженням традицій київських літописців, інші стверджують, що тут існувала зовсім інша традиція: </w:t>
      </w: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написання окремих повістей, своєрідних світських житій князя, які згодом були об’єднані в єдиний твір.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Найбільш ранньою літописною пам’яткою краю є «Повість про осліплення Василька», написана 1097 р. невідомим автором. У ній розповідається про трагічну долю теребовлянського князя Василька Ростиславича, якого осліпив волинський князь.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Особливістю літопису є те, що він спочатку був літературним твором без поділу на роки. Хронологію в ньому проставили згодом переписувачі, але з великими помилками. Окрім художньої самобутності, він вирізняється своїм глибоким змістом. Літописці, яких, на думку вчених, було не менше п’яти, уміло передають риси тогочасної епохи, деталі неспокійного часу.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Літопис складається з двох основних, різних за обсягом і характером частин: Літопису Данила Галицького (оповідає про події 1205— 1258 рр.) і Волинського літопису (1258—1290 рр.). Літопис створений з окремих повістей, що були об’єднані пізнішими укладачами. Центральною частиною твору є життя князя Данила Галицького.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Літопис дає широку картину подій і сусідніх земель: Угорщини, Польщі, Литви, інших руських князівств, Орди. Відомості літопису — майже єдине джерело, яке дає змогу в основному відтворити події в </w:t>
      </w: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Мазовецькому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князівстві та Литві цього періоду.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Волинська частина літопису відзначається особливо високими літературними достоїнствами, емоційністю та ліризмом викладу. Тут багато уваги приділено розвитку культури на землях Галичини й Волині.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Ідейно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 літопис був спрямований проти боярського свавілля і прославляв руську зброю і Руську землю.</w:t>
      </w:r>
    </w:p>
    <w:p w:rsid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Літопис також є цінним джерелом для вивчення давньоукраїнської мови, адже він містить багато характерних для неї слів, зворотів, прислів’їв.</w:t>
      </w:r>
    </w:p>
    <w:p w:rsidR="006678F9" w:rsidRDefault="006678F9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2286000"/>
            <wp:effectExtent l="0" t="0" r="9525" b="0"/>
            <wp:docPr id="7" name="Рисунок 7" descr="C:\Users\Administrator.000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28" w:rsidRPr="00F53B28" w:rsidRDefault="00F53B28" w:rsidP="00F53B2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ЗАКРІПЛЕННЯ НОВИХ ЗНАНЬ</w:t>
      </w:r>
    </w:p>
    <w:p w:rsidR="00F53B28" w:rsidRPr="00F53B28" w:rsidRDefault="00F53B28" w:rsidP="00F53B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b/>
          <w:sz w:val="28"/>
          <w:szCs w:val="28"/>
          <w:lang w:val="uk-UA"/>
        </w:rPr>
        <w:t>Експрес-опитування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1. Де в Галицько-Волинському князівстві можна було здобути освіту?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2. Якими були особливості літописання в Галицько-Волинському князівстві?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3. Події якого періоду історії охоплює «Галицько-Волинський літопис»?</w:t>
      </w:r>
    </w:p>
    <w:p w:rsidR="00F53B28" w:rsidRPr="001709BA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4. Яка ідейна спрямованість «Галицько-Волинського літопису»?</w:t>
      </w:r>
    </w:p>
    <w:p w:rsidR="00493C65" w:rsidRDefault="00CB4E17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proofErr w:type="spellStart"/>
      <w:proofErr w:type="gram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Домашнє</w:t>
      </w:r>
      <w:proofErr w:type="spellEnd"/>
      <w:r w:rsidR="00493C6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завданн</w:t>
      </w:r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>я</w:t>
      </w:r>
      <w:proofErr w:type="spellEnd"/>
      <w:proofErr w:type="gramEnd"/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:  </w:t>
      </w:r>
      <w:proofErr w:type="spellStart"/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>прочитати</w:t>
      </w:r>
      <w:proofErr w:type="spellEnd"/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пар.</w:t>
      </w:r>
      <w:r w:rsidR="001709BA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1</w:t>
      </w:r>
      <w:r w:rsidR="00F53B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7 (до </w:t>
      </w:r>
      <w:proofErr w:type="spellStart"/>
      <w:r w:rsidR="00F53B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стор</w:t>
      </w:r>
      <w:proofErr w:type="spellEnd"/>
      <w:r w:rsidR="00F53B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130)</w:t>
      </w:r>
      <w:r w:rsidR="001709BA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. </w:t>
      </w:r>
      <w:r w:rsidR="00F53B28" w:rsidRPr="00F53B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Скласти таблицю "Основні культурні здобутки Галицько-Волинської держави".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color w:val="00B0F0"/>
                <w:sz w:val="24"/>
                <w:szCs w:val="24"/>
                <w:lang w:val="uk-UA"/>
              </w:rPr>
              <w:t>Галузь культури</w:t>
            </w:r>
          </w:p>
        </w:tc>
        <w:tc>
          <w:tcPr>
            <w:tcW w:w="7223" w:type="dxa"/>
          </w:tcPr>
          <w:p w:rsidR="00F53B28" w:rsidRPr="00F53B28" w:rsidRDefault="00F53B28" w:rsidP="00F53B2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uk-UA"/>
              </w:rPr>
              <w:t>Основні досягнення</w:t>
            </w:r>
          </w:p>
        </w:tc>
      </w:tr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  <w:tr w:rsidR="00F53B28" w:rsidTr="00F53B28">
        <w:tc>
          <w:tcPr>
            <w:tcW w:w="2122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  <w:t>Література, літописання</w:t>
            </w: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6678F9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</w:tbl>
    <w:p w:rsidR="00F53B28" w:rsidRDefault="00F53B28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F53B28" w:rsidRDefault="00F53B28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B02041" w:rsidRPr="009C45E9" w:rsidRDefault="006678F9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Повторити тему </w:t>
      </w:r>
      <w:r w:rsidRPr="006678F9">
        <w:t xml:space="preserve"> </w:t>
      </w:r>
      <w:r w:rsidRPr="006678F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"Культура Русі-України в 10-13 </w:t>
      </w:r>
      <w:proofErr w:type="spellStart"/>
      <w:r w:rsidRPr="006678F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</w:t>
      </w:r>
      <w:proofErr w:type="spellEnd"/>
      <w:r w:rsidRPr="006678F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".</w:t>
      </w:r>
    </w:p>
    <w:p w:rsidR="00CB4E17" w:rsidRPr="00493C65" w:rsidRDefault="00CB4E17" w:rsidP="00CB4E1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</w:p>
    <w:p w:rsidR="00493C65" w:rsidRDefault="00CB4E17" w:rsidP="00CB4E1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надсилайте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освітню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платформу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 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097-880-70-81,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ел. адресу</w:t>
      </w:r>
      <w:r w:rsidRPr="00CB4E1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9" w:history="1">
        <w:r w:rsidRPr="0002714D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61CB7"/>
    <w:rsid w:val="001709BA"/>
    <w:rsid w:val="001A09E6"/>
    <w:rsid w:val="001D7946"/>
    <w:rsid w:val="001F08EF"/>
    <w:rsid w:val="00230753"/>
    <w:rsid w:val="00297ABE"/>
    <w:rsid w:val="003015BB"/>
    <w:rsid w:val="00360770"/>
    <w:rsid w:val="00471CF4"/>
    <w:rsid w:val="00493C65"/>
    <w:rsid w:val="004A7F62"/>
    <w:rsid w:val="004C6D74"/>
    <w:rsid w:val="00553A3E"/>
    <w:rsid w:val="00564E47"/>
    <w:rsid w:val="005F746A"/>
    <w:rsid w:val="0061792D"/>
    <w:rsid w:val="006678F9"/>
    <w:rsid w:val="007D61DD"/>
    <w:rsid w:val="00823BE7"/>
    <w:rsid w:val="008E2DF1"/>
    <w:rsid w:val="00947EE3"/>
    <w:rsid w:val="00986812"/>
    <w:rsid w:val="009C45E9"/>
    <w:rsid w:val="00A87916"/>
    <w:rsid w:val="00B02041"/>
    <w:rsid w:val="00C502CE"/>
    <w:rsid w:val="00C90A43"/>
    <w:rsid w:val="00CB4E17"/>
    <w:rsid w:val="00D57D44"/>
    <w:rsid w:val="00DA7591"/>
    <w:rsid w:val="00E152C6"/>
    <w:rsid w:val="00E966CC"/>
    <w:rsid w:val="00EC6ED5"/>
    <w:rsid w:val="00F162C0"/>
    <w:rsid w:val="00F53B28"/>
    <w:rsid w:val="00F56CE8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Bq_RZX_vFr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2023-01-28T09:04:00Z</dcterms:created>
  <dcterms:modified xsi:type="dcterms:W3CDTF">2023-03-09T06:27:00Z</dcterms:modified>
</cp:coreProperties>
</file>