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Утілення в образі Айвенго кодексу лицаря, художні засоби створення образу.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Розкрити образ головного героя роману; розвивати навички характеристики літературного героя.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Центральний образ твору В. Скотта «Айвенго», звісно ж, сам Айвенго — рицар короля Річарда Левове Серце. Саме він пов’‎язує всі сюжетні лінії, він є втіленням усіх рицарських чеснот, і за його долею ми продовжимо напружено слідкувати.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Що вам відомо про життя Вальтера Скотта?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Який жанр він започаткував?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Дайте визначення історичного роману.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Яку епоху зображує в романі В. Скотт?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-Хто в романі є історичними особами,а хто вигаданими персонажами?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Ознайомтеся з історичною довідкою.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Лицар - за доби середньовіччя - феодал, який належав до військово-землевласницького стану. Кінний воїн із важким озброєнням та повним спорядженням.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Складові кодексу лицарської честі: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1. Вірне служіння сюзеренові.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2. Збереження лицарської честі.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3. Високий рівень володіння зброєю.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4. Шанобливе ставлення до жінки.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5. Шляхетне ставлення до тих, хто потребує допомоги.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6. Захист інтересів країни.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7.Заборона чинити насильство над безпомічним лицарем.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Переказ (усно) близько до тексту ключових епізодів роману: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Участь у лицарському турнірі в Ашбі.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Полон у замку Торкільстон.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Поєдинок за життя єврейської дівчини.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Визначення вчинків Айвенго, які відповідають лицарському кодексу честі: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не зраджує поняттям честі;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бере участь в хрестовому поході;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веде боротьбу разом із Річардом;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анонімно викликає на бій непереможного Бріана де Буагільбера;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перемагає та поєдинках;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рятує Ісаака від пограбування і смерті;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рятує красуню Ребекку.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Схарактеризуйте образ Айвенго за планом ( усно).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План запишіть у зошит.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1.Айвенго — вірний лицар Річарда Левового Серця (участь у хрестовому поході, захист честі англосаксів на турнірі, повернення на батьківщину з метою надання допомоги королю).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2. Скромність лицаря та почуття людської гідності (заклався за вечерею у Седрика, не хотів називати своє ім’‎я).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3. Людяність Айвенго (ставлення до старого Ісаака).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4. Вдячність, повага і любов до юнака (з боку врятованого Ісаака, вірного і відданого Гурта, люблячої Ровени).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5. Мужність і майстерність на турнірі (чудова майстерність у поводженні із конем і володінні зброєю; сміливість та бажання помірятися силою саме з Буагільбером; неабияка витримка під час поранення; відсутність заздрощів до переможців — відмова від призів).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6. Благородство і вміння думати про інших під час полону (чесне поводження з Ребекою; прохання врятувати батька першим).  6. Визначте, за допомогою яких основних художніх засобів та прийомів змальовується образ Айвенго. (Портрет, дії, вчинки, діалог, монолог, засоби виразності.)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Айвенго - ідеальний лицар. Образ Айвенго став втіленням і самого духу середньовічного лицарства, і найкращих людських якостей.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https://youtu.be/f5Yc0n16lzk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Домашнє завдання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Знати зміст  роману «Айвенго», уміти переказувати, виділяти ключові епізоди, характеризувати головного героя, висловлювати свої думки та враження.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