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темами"Літературний детектив"," Світова новела". Твір.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Мета.Перевірити знання учнів з вивченої теми,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Детективні історії, розслідування, кохання, фантастика, екзотичні краї, глибокі філософські роздуми - усе це присутнє у вивчених нами творах.. Ваше завдання - оцінити їх, висловити свої думки та враження, показати свою обізнаність щодо шедеврів світової класики.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ст. 178-226 7А; ст.190-254 7Б).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Пам'ятка щодо написання твору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. Пригадайте структуру твору – роздуму.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Теза.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Аргументи: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а) перший аргумент;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б) приклад з літератури чи інших видів мистецтв;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в) другий аргумент;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г) приклад з історії, суспільно-політичного чи власного життя.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Висновок.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Оберіть одну із запропонованих тем.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Теми творів: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Шерлок Холмс і доктор Вотсон - класичний детективний дует.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Краса світу й людської душі . ( За новелами О. Генрі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Куди зникає дитинство? ( За новелою Г. Велза " Чарівна крамниця")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Коли Бог безсилий допомогти людині? ( За новелою Р. Акутагави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 Павутина")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Напишіть твір на чернетках.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Перевірте написане.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 Запишіть у зошитах: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   Двадцяте квітня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Літературний детектив. Світова новела.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               Твір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     (Тема твору)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 Перепишіть роботу у зошит (орієнтовний обсяг твору 1,5-2,0 стор.)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Прочитайте першу умовну частину твору А. Азімова " " Фах 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Повторити. Редьярд Кіплінг. " Балада про Схід і Захід".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