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Джеймс Олдрідж. " Останній дюйм". Проблема взаємин між батьками й дітьми.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Ознайомити учнів із життям і творчістю письменника, зі змістом оповідання, визначити проблему твору - своєрідність стосунків батьків і дітей; розвивати вміння обґрунтовувати власну думку.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Ознайомтеся з біографією письменника за підручником ( ст. 110-111).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Словникова робота.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Оповідання - невеликий прозовий твір про одну чи кілька подій із життя персонажа.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Головні ознаки оповідання: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Охоплює короткий проміжок часу.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Невелика кількість персонажів.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Розповідь без несподіванок.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Передбачуваний фінал.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Події оповідання "Останній дюйм " відбуваються в Єгипті, поблизу Каїра. В основі сюжету твору - один день із життя батька й сина, які не відчувають спорідненості душ.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Визначення елементів композиції твору.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Експозиція.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Передісторія життя героїв. Батько - першокласний льотчик, але зараз змушений перебиватися випадковими заробітками. Стосунки з сином у нього не склалися.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Зав'язка 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Маленьким літаком батько й син летять до безлюдного берега Червоного моря на підводні зйомки акул.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Розвиток дії.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Двоє рідних, але внутрішньо чужих людей, опиняються у момент страшної небезпеки.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Кульмінація.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Під час кінозйомки батько зазнав настільки тяжких поранень, що не міг керувати літаком.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Розв'язка.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Досвід і витримка батька у поєднанні з внутрішньою силою і кмітливістю сина забезпечили їх спільну перемогу.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Епілог.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Зустріч батька з сином в лікарні.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4. Прочитайте оповідання.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5. Дайте відповіді на запитання ( усно).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Хто головні герої твору?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Чому Бен став займатися підводним фотографуванням?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Якої помилки припустився герой?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Розкажіть про напад акул і поведінку Бена.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Розкажіть про почуття й переживання хлопчика.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6. Перегляньте буктрейлер.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https://youtu.be/HzDt3DgoBvQ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Стор.110-122. Уміти розповідати про письменника.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Продовжити знайомство із змістом твору.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Образи Бена і Деві. Усно.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