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B04A" w14:textId="1F50871A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Дата: 0</w:t>
      </w:r>
      <w:r w:rsidR="001F25DC">
        <w:rPr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.11.</w:t>
      </w: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202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                        </w:t>
      </w:r>
    </w:p>
    <w:p w14:paraId="5E21D22F" w14:textId="77777777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Урок: основи здоров’я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</w:t>
      </w:r>
    </w:p>
    <w:p w14:paraId="528943F8" w14:textId="2AB1FAA4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7-</w:t>
      </w:r>
      <w:r w:rsidR="001F25DC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</w:p>
    <w:p w14:paraId="77015456" w14:textId="067969EE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Вчитель: Андрєєва Ж.В.</w:t>
      </w:r>
    </w:p>
    <w:p w14:paraId="7AE179CB" w14:textId="370A52A3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21114A7" w14:textId="098E4791" w:rsidR="009F0ED9" w:rsidRDefault="009F0ED9" w:rsidP="009F0ED9">
      <w:pPr>
        <w:spacing w:after="120"/>
        <w:ind w:left="1" w:hanging="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 «</w:t>
      </w:r>
      <w:r w:rsidRPr="009F0ED9">
        <w:rPr>
          <w:rFonts w:ascii="Times New Roman" w:hAnsi="Times New Roman" w:cs="Times New Roman"/>
          <w:b/>
          <w:i/>
          <w:sz w:val="28"/>
          <w:szCs w:val="28"/>
          <w:lang w:val="uk-UA"/>
        </w:rPr>
        <w:t>Пожежна безпека у громадських приміщеннях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14:paraId="325C2C44" w14:textId="151AF516" w:rsidR="009F0ED9" w:rsidRDefault="009F0ED9" w:rsidP="009F0ED9">
      <w:pPr>
        <w:spacing w:after="120"/>
        <w:ind w:left="1" w:hanging="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F0CE585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Ти вже знаєш, що існують Правила дорожнього руху. А чи відомо тобі, що існують Правила пожежної безпеки, зокрема для шкіл? Вони зобов’язують усіх ознайомитися з системою оповіщення про пожежу, планом евакуації і відпрацювати дії на випадок пожежі. Для цього проводять пожежні тренування, з числа учнів організовують дружини юних пожежників.</w:t>
      </w:r>
    </w:p>
    <w:p w14:paraId="4CCDD0D8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Хтось може подумати, що його це не стосується. Яка імовірність того, що саме в його школі станеться пожежа? Та насправді це дуже серйозна проблема, тому що наслідки таких подій бувають жахливими.</w:t>
      </w:r>
    </w:p>
    <w:p w14:paraId="0ED1CAC9" w14:textId="73C78D0E" w:rsid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У більшості країн світу пожежній профілактиці надають першочергового значення. Усі діти, починаючи з дитячого садка, регулярно беруть участь у пожежних тренуваннях, навчаються не лише запобігати пожежі, а й грамотно діяти в разі її виникнення.</w:t>
      </w:r>
    </w:p>
    <w:p w14:paraId="45545457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sz w:val="28"/>
          <w:szCs w:val="28"/>
        </w:rPr>
      </w:pPr>
      <w:r w:rsidRPr="009F0ED9">
        <w:rPr>
          <w:rStyle w:val="a4"/>
          <w:sz w:val="28"/>
          <w:szCs w:val="28"/>
        </w:rPr>
        <w:t>Оповіщення про пожежу</w:t>
      </w:r>
    </w:p>
    <w:p w14:paraId="4F34620D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9F0ED9">
        <w:rPr>
          <w:sz w:val="28"/>
          <w:szCs w:val="28"/>
        </w:rPr>
        <w:t>Про пожежу в школі оповіщають через звукову пожежну сигналізацію, внутрішню радіо- й телефонну мережі, дзвінок та інші звукові сигнали.</w:t>
      </w:r>
    </w:p>
    <w:p w14:paraId="27A25B66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9F0ED9">
        <w:rPr>
          <w:sz w:val="28"/>
          <w:szCs w:val="28"/>
        </w:rPr>
        <w:t>Для своєчасного виявлення пожежі на стелях встановлюють автоматичні пожежні сповіщувачі, які реагують на появу диму чи підвищення температури. Сигнал тривоги подається на пульт чергового.</w:t>
      </w:r>
    </w:p>
    <w:p w14:paraId="1A992742" w14:textId="47DEAB06" w:rsidR="009F0ED9" w:rsidRPr="009F0ED9" w:rsidRDefault="009F0ED9" w:rsidP="009F0ED9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9F0ED9">
        <w:rPr>
          <w:sz w:val="28"/>
          <w:szCs w:val="28"/>
        </w:rPr>
        <w:fldChar w:fldCharType="begin"/>
      </w:r>
      <w:r w:rsidRPr="009F0ED9">
        <w:rPr>
          <w:sz w:val="28"/>
          <w:szCs w:val="28"/>
        </w:rPr>
        <w:instrText xml:space="preserve"> INCLUDEPICTURE "https://uahistory.co/pidruchniki/beh-health-basics-7-class-2020/beh-health-basics-7-class-2020.files/image040.jpg" \* MERGEFORMATINET </w:instrText>
      </w:r>
      <w:r w:rsidRPr="009F0ED9">
        <w:rPr>
          <w:sz w:val="28"/>
          <w:szCs w:val="28"/>
        </w:rPr>
        <w:fldChar w:fldCharType="separate"/>
      </w:r>
      <w:r w:rsidRPr="009F0ED9">
        <w:rPr>
          <w:noProof/>
          <w:sz w:val="28"/>
          <w:szCs w:val="28"/>
        </w:rPr>
        <w:drawing>
          <wp:inline distT="0" distB="0" distL="0" distR="0" wp14:anchorId="6AB88F0A" wp14:editId="65780181">
            <wp:extent cx="1840865" cy="16624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9">
        <w:rPr>
          <w:sz w:val="28"/>
          <w:szCs w:val="28"/>
        </w:rPr>
        <w:fldChar w:fldCharType="end"/>
      </w:r>
    </w:p>
    <w:p w14:paraId="0083C23B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sz w:val="28"/>
          <w:szCs w:val="28"/>
        </w:rPr>
      </w:pPr>
      <w:r w:rsidRPr="009F0ED9">
        <w:rPr>
          <w:sz w:val="28"/>
          <w:szCs w:val="28"/>
        </w:rPr>
        <w:lastRenderedPageBreak/>
        <w:t>У коридорах встановлюють ручні пожежні сповіщувачі: металеві скриньки червоного кольору з прозорим скляним віконцем, за яким є кнопка. Той, хто побачить пожежу, розбиває скло і тисне на кнопку — оповіщає про пожежу.</w:t>
      </w:r>
    </w:p>
    <w:p w14:paraId="050CC80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color w:val="292B2C"/>
          <w:sz w:val="28"/>
          <w:szCs w:val="28"/>
        </w:rPr>
      </w:pPr>
      <w:r w:rsidRPr="009F0ED9">
        <w:rPr>
          <w:rStyle w:val="a4"/>
          <w:color w:val="292B2C"/>
          <w:sz w:val="28"/>
          <w:szCs w:val="28"/>
        </w:rPr>
        <w:t>Первинні засоби пожежогасіння</w:t>
      </w:r>
    </w:p>
    <w:p w14:paraId="5662B9EA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На початковій стадії для гасіння пожежі залежно від її виду використовують вогнегасники, воду, пісок, землю, покривала з негорючого теплоізоляційного полотна тощо.</w:t>
      </w:r>
    </w:p>
    <w:p w14:paraId="24832C23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Школи забезпечені первинними засобами пожежогасіння: пожежними кранами, пожежними щитами і вогнегасниками.</w:t>
      </w:r>
    </w:p>
    <w:p w14:paraId="5741044B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F0ED9">
        <w:rPr>
          <w:rStyle w:val="a4"/>
          <w:i/>
          <w:iCs/>
          <w:color w:val="292B2C"/>
          <w:sz w:val="28"/>
          <w:szCs w:val="28"/>
        </w:rPr>
        <w:t>Три стадії пожежі</w:t>
      </w:r>
    </w:p>
    <w:p w14:paraId="744E9952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rStyle w:val="a5"/>
          <w:color w:val="292B2C"/>
          <w:sz w:val="28"/>
          <w:szCs w:val="28"/>
        </w:rPr>
        <w:t>Початкова — триває 15-30 хв. Якщо пожежу загасити на цій стадії, вона заподіє найменші збитки.</w:t>
      </w:r>
    </w:p>
    <w:p w14:paraId="065CC41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rStyle w:val="a5"/>
          <w:color w:val="292B2C"/>
          <w:sz w:val="28"/>
          <w:szCs w:val="28"/>
        </w:rPr>
        <w:t>Основна — пожежа швидко поширюється, загасити її дуже важко.</w:t>
      </w:r>
    </w:p>
    <w:p w14:paraId="2FDB9660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rStyle w:val="a5"/>
          <w:color w:val="292B2C"/>
          <w:sz w:val="28"/>
          <w:szCs w:val="28"/>
        </w:rPr>
        <w:t>Стадія закінчення — вогонь згасає в міру догоряння матеріалів.</w:t>
      </w:r>
    </w:p>
    <w:p w14:paraId="1624A98F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Пожежне водопостачання. Школи обладнують пожежними кранами (скорочено — ПК). На дверцятах шафи пожежного крана є індекс ПК, його порядковий номер і номер телефону пожежної частини (мал. 24).</w:t>
      </w:r>
    </w:p>
    <w:p w14:paraId="17898DC5" w14:textId="62991BF5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fldChar w:fldCharType="begin"/>
      </w:r>
      <w:r w:rsidRPr="009F0ED9">
        <w:rPr>
          <w:color w:val="292B2C"/>
          <w:sz w:val="28"/>
          <w:szCs w:val="28"/>
        </w:rPr>
        <w:instrText xml:space="preserve"> INCLUDEPICTURE "https://uahistory.co/pidruchniki/beh-health-basics-7-class-2020/beh-health-basics-7-class-2020.files/image041.jpg" \* MERGEFORMATINET </w:instrText>
      </w:r>
      <w:r w:rsidRPr="009F0ED9">
        <w:rPr>
          <w:color w:val="292B2C"/>
          <w:sz w:val="28"/>
          <w:szCs w:val="28"/>
        </w:rPr>
        <w:fldChar w:fldCharType="separate"/>
      </w:r>
      <w:r w:rsidRPr="009F0ED9">
        <w:rPr>
          <w:noProof/>
          <w:color w:val="292B2C"/>
          <w:sz w:val="28"/>
          <w:szCs w:val="28"/>
        </w:rPr>
        <w:drawing>
          <wp:inline distT="0" distB="0" distL="0" distR="0" wp14:anchorId="11C9C810" wp14:editId="68A6D07C">
            <wp:extent cx="5731510" cy="240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9">
        <w:rPr>
          <w:color w:val="292B2C"/>
          <w:sz w:val="28"/>
          <w:szCs w:val="28"/>
        </w:rPr>
        <w:fldChar w:fldCharType="end"/>
      </w:r>
    </w:p>
    <w:p w14:paraId="1310889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color w:val="292B2C"/>
          <w:sz w:val="22"/>
          <w:szCs w:val="22"/>
        </w:rPr>
      </w:pPr>
      <w:r w:rsidRPr="009F0ED9">
        <w:rPr>
          <w:rStyle w:val="a4"/>
          <w:color w:val="292B2C"/>
          <w:sz w:val="22"/>
          <w:szCs w:val="22"/>
        </w:rPr>
        <w:t>Мал. 24</w:t>
      </w:r>
    </w:p>
    <w:p w14:paraId="497B475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sz w:val="28"/>
          <w:szCs w:val="28"/>
        </w:rPr>
      </w:pPr>
    </w:p>
    <w:p w14:paraId="4639124D" w14:textId="77777777" w:rsidR="009F0ED9" w:rsidRP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ru-UA"/>
        </w:rPr>
      </w:pPr>
    </w:p>
    <w:p w14:paraId="0B275190" w14:textId="7E70B190" w:rsidR="009F0ED9" w:rsidRPr="009F0ED9" w:rsidRDefault="009F0ED9" w:rsidP="009F0ED9">
      <w:pPr>
        <w:spacing w:after="120"/>
        <w:ind w:left="1" w:hanging="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16377BC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У шафі — пожежні крани, обладнані рукавами і стволами, а також важіль для полегшення відкривання крана. Тут можуть встановлювати й вогнегасники.</w:t>
      </w:r>
    </w:p>
    <w:p w14:paraId="4FF526C3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Пожежні пости. Школи також забезпечені пожежними щитами і стендами (мал. 25). Тут вивішують списки добровільних пожежних дружин та їхніх керівників, інструкцію з правил пожежної безпеки, телефони пожежної охорони, прізвища і телефони відповідальних за пожежну безпеку.</w:t>
      </w:r>
    </w:p>
    <w:p w14:paraId="0ADCDAEA" w14:textId="250C92E7" w:rsidR="009F0ED9" w:rsidRPr="009F0ED9" w:rsidRDefault="009F0ED9" w:rsidP="009F0ED9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fldChar w:fldCharType="begin"/>
      </w:r>
      <w:r w:rsidRPr="009F0ED9">
        <w:rPr>
          <w:color w:val="292B2C"/>
          <w:sz w:val="28"/>
          <w:szCs w:val="28"/>
        </w:rPr>
        <w:instrText xml:space="preserve"> INCLUDEPICTURE "https://uahistory.co/pidruchniki/beh-health-basics-7-class-2020/beh-health-basics-7-class-2020.files/image042.jpg" \* MERGEFORMATINET </w:instrText>
      </w:r>
      <w:r w:rsidRPr="009F0ED9">
        <w:rPr>
          <w:color w:val="292B2C"/>
          <w:sz w:val="28"/>
          <w:szCs w:val="28"/>
        </w:rPr>
        <w:fldChar w:fldCharType="separate"/>
      </w:r>
      <w:r w:rsidRPr="009F0ED9">
        <w:rPr>
          <w:noProof/>
          <w:color w:val="292B2C"/>
          <w:sz w:val="28"/>
          <w:szCs w:val="28"/>
        </w:rPr>
        <w:drawing>
          <wp:inline distT="0" distB="0" distL="0" distR="0" wp14:anchorId="6E6C680E" wp14:editId="4FE0CD82">
            <wp:extent cx="5070475" cy="381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9">
        <w:rPr>
          <w:color w:val="292B2C"/>
          <w:sz w:val="28"/>
          <w:szCs w:val="28"/>
        </w:rPr>
        <w:fldChar w:fldCharType="end"/>
      </w:r>
    </w:p>
    <w:p w14:paraId="55C6EED7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color w:val="292B2C"/>
          <w:sz w:val="22"/>
          <w:szCs w:val="22"/>
        </w:rPr>
      </w:pPr>
      <w:r w:rsidRPr="009F0ED9">
        <w:rPr>
          <w:rStyle w:val="a4"/>
          <w:color w:val="292B2C"/>
          <w:sz w:val="22"/>
          <w:szCs w:val="22"/>
        </w:rPr>
        <w:t>Мал. 25. На пожежних постах розміщують вогнегасники, відра, сокири, лопати, гаки, драбини, діжки з водою, які взимку замінюють ящиками з піском</w:t>
      </w:r>
    </w:p>
    <w:p w14:paraId="3549CDB4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t>Вогнегасники (мал. 26). Їх розміщують біля виходу на видному і легкодоступному місці (наприклад, у шафці для пожежного крана). Ці місця позначають знаками і зазначають у планах евакуації.</w:t>
      </w:r>
    </w:p>
    <w:p w14:paraId="6B653C58" w14:textId="631C00E6" w:rsidR="00243D44" w:rsidRPr="00243D44" w:rsidRDefault="00243D44" w:rsidP="00243D44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lastRenderedPageBreak/>
        <w:fldChar w:fldCharType="begin"/>
      </w:r>
      <w:r w:rsidRPr="00243D44">
        <w:rPr>
          <w:color w:val="292B2C"/>
          <w:sz w:val="28"/>
          <w:szCs w:val="28"/>
        </w:rPr>
        <w:instrText xml:space="preserve"> INCLUDEPICTURE "https://uahistory.co/pidruchniki/beh-health-basics-7-class-2020/beh-health-basics-7-class-2020.files/image043.jpg" \* MERGEFORMATINET </w:instrText>
      </w:r>
      <w:r w:rsidRPr="00243D44">
        <w:rPr>
          <w:color w:val="292B2C"/>
          <w:sz w:val="28"/>
          <w:szCs w:val="28"/>
        </w:rPr>
        <w:fldChar w:fldCharType="separate"/>
      </w:r>
      <w:r w:rsidRPr="00243D44">
        <w:rPr>
          <w:noProof/>
          <w:color w:val="292B2C"/>
          <w:sz w:val="28"/>
          <w:szCs w:val="28"/>
        </w:rPr>
        <w:drawing>
          <wp:inline distT="0" distB="0" distL="0" distR="0" wp14:anchorId="6E0E4A6B" wp14:editId="525D5F40">
            <wp:extent cx="5731510" cy="1680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44">
        <w:rPr>
          <w:color w:val="292B2C"/>
          <w:sz w:val="28"/>
          <w:szCs w:val="28"/>
        </w:rPr>
        <w:fldChar w:fldCharType="end"/>
      </w:r>
    </w:p>
    <w:p w14:paraId="25C8E086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jc w:val="center"/>
        <w:rPr>
          <w:color w:val="292B2C"/>
          <w:sz w:val="22"/>
          <w:szCs w:val="22"/>
        </w:rPr>
      </w:pPr>
      <w:r w:rsidRPr="00243D44">
        <w:rPr>
          <w:rStyle w:val="a4"/>
          <w:color w:val="292B2C"/>
          <w:sz w:val="22"/>
          <w:szCs w:val="22"/>
        </w:rPr>
        <w:t>Мал. 26. Вогнегасники: а — вуглекислотний, б — порошковий, в — водопінний</w:t>
      </w:r>
    </w:p>
    <w:p w14:paraId="265A4587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t>Розгляньте вогнегасники, які є у вашій школі. Прочитайте, для гасіння яких пожеж вони призначені та як ними користуватися.</w:t>
      </w:r>
    </w:p>
    <w:p w14:paraId="702A2581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t>Під наглядом вчителя потренуйтеся використовувати списані вогнегасники.</w:t>
      </w:r>
    </w:p>
    <w:p w14:paraId="3AE391AE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center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  <w:t>Пожежа в громадському приміщенні</w:t>
      </w:r>
    </w:p>
    <w:p w14:paraId="47588B9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Що робити, якщо ти потрапив у зону пожежі на вокзалі, в готелі чи аеропорту? Звісно, тобі буде набагато легше вибратись і допомогти іншим, якщо встигнеш заздалегідь роздивитися, звернути увагу на план евакуації, знаки пожежної безпеки (мал. 27), розміщення евакуаційних виходів, пожежних драбин або хоча б запам’ятаєш маршрут, яким рухався.</w:t>
      </w:r>
    </w:p>
    <w:p w14:paraId="2AEFEF5B" w14:textId="523A5F9E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textAlignment w:val="auto"/>
        <w:outlineLvl w:val="9"/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lastRenderedPageBreak/>
        <w:fldChar w:fldCharType="begin"/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instrText xml:space="preserve"> INCLUDEPICTURE "https://uahistory.co/pidruchniki/beh-health-basics-7-class-2020/beh-health-basics-7-class-2020.files/image044.jpg" \* MERGEFORMATINET </w:instrText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separate"/>
      </w:r>
      <w:r w:rsidRPr="00243D44">
        <w:rPr>
          <w:rFonts w:ascii="Roboto" w:eastAsia="Times New Roman" w:hAnsi="Roboto" w:cs="Times New Roman"/>
          <w:noProof/>
          <w:color w:val="292B2C"/>
          <w:position w:val="0"/>
          <w:sz w:val="23"/>
          <w:szCs w:val="23"/>
          <w:lang w:val="ru-UA" w:eastAsia="ru-RU"/>
        </w:rPr>
        <w:drawing>
          <wp:inline distT="0" distB="0" distL="0" distR="0" wp14:anchorId="14667D5A" wp14:editId="106D7551">
            <wp:extent cx="5731510" cy="5253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end"/>
      </w:r>
    </w:p>
    <w:p w14:paraId="51BE452F" w14:textId="5D16C518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  <w:t>Мал. 27. Знаки пожежної безпеки</w:t>
      </w:r>
    </w:p>
    <w:p w14:paraId="4D9407C1" w14:textId="42FA4F61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</w:pPr>
    </w:p>
    <w:p w14:paraId="3C73850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Проте у великих громадських приміщеннях зазвичай багато дверей, сходів і переходів, які ведуть не на вулицю, а в інші приміщення. До того ж там буває багато людей, які можуть збитись у натовп. Це ускладнює евакуацію. Тому в таких спорудах встановлюють спеціальні знаки, позначки і лампи, які допомагають людям якнайшвидше вийти з приміщення. Знаки пожежної безпеки вказують напрямок руху та евакуаційні виходи (мал. 27, 28).</w:t>
      </w:r>
    </w:p>
    <w:p w14:paraId="36C323C0" w14:textId="48FC2322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textAlignment w:val="auto"/>
        <w:outlineLvl w:val="9"/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lastRenderedPageBreak/>
        <w:fldChar w:fldCharType="begin"/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instrText xml:space="preserve"> INCLUDEPICTURE "https://uahistory.co/pidruchniki/beh-health-basics-7-class-2020/beh-health-basics-7-class-2020.files/image045.jpg" \* MERGEFORMATINET </w:instrText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separate"/>
      </w:r>
      <w:r w:rsidRPr="00243D44">
        <w:rPr>
          <w:rFonts w:ascii="Roboto" w:eastAsia="Times New Roman" w:hAnsi="Roboto" w:cs="Times New Roman"/>
          <w:noProof/>
          <w:color w:val="292B2C"/>
          <w:position w:val="0"/>
          <w:sz w:val="23"/>
          <w:szCs w:val="23"/>
          <w:lang w:val="ru-UA" w:eastAsia="ru-RU"/>
        </w:rPr>
        <w:drawing>
          <wp:inline distT="0" distB="0" distL="0" distR="0" wp14:anchorId="1A29461D" wp14:editId="65A368E6">
            <wp:extent cx="5731510" cy="6327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end"/>
      </w:r>
    </w:p>
    <w:p w14:paraId="01BEAD24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center"/>
        <w:textAlignment w:val="auto"/>
        <w:outlineLvl w:val="9"/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  <w:t>Мал. 28</w:t>
      </w:r>
    </w:p>
    <w:p w14:paraId="0B04F049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Лампи зеленого кольору працюють від аварійної системи живлення й освітлюють дорогу, якщо вимкнулось основне освітлення. На той випадок, якщо вони не спрацюють, уздовж стін і на підлозі наклеєно люмінесцентні стрічки зі стрілками, що вказують напрямок руху та виходи. Після вимкнення освітлення вони світяться ще приблизно 30 хвилин.</w:t>
      </w:r>
    </w:p>
    <w:p w14:paraId="5782C875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Знайди на мал. 28 знаки пожежної безпеки, лампи аварійного освітлення і люмінесцентні стрілки, що вказують напрямок руху під час евакуації.</w:t>
      </w:r>
    </w:p>
    <w:p w14:paraId="5ECBA9A4" w14:textId="77777777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</w:pPr>
    </w:p>
    <w:p w14:paraId="4F511A38" w14:textId="1ACDA8A6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  <w:lastRenderedPageBreak/>
        <w:t>Евакуація з приміщення школи</w:t>
      </w:r>
    </w:p>
    <w:p w14:paraId="7567AC35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Перше й головне завдання в разі пожежі — вивести всіх людей із небезпечної зони. Діяти треба швидко, виконуючи накази тих, хто здійснює евакуацію. Найменша затримка може коштувати комусь життя.</w:t>
      </w:r>
    </w:p>
    <w:p w14:paraId="17C41508" w14:textId="4A830545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Евакуацію учнів у разі виникнення пожежі здійснюють за таким орієнтовним планом (табл. 2).</w:t>
      </w:r>
    </w:p>
    <w:p w14:paraId="4458E09E" w14:textId="77777777" w:rsidR="009F0ED9" w:rsidRPr="00243D44" w:rsidRDefault="009F0ED9" w:rsidP="00243D44">
      <w:pPr>
        <w:spacing w:after="120"/>
        <w:ind w:leftChars="0" w:left="0" w:firstLineChars="0" w:firstLine="0"/>
        <w:jc w:val="both"/>
        <w:rPr>
          <w:rFonts w:ascii="Times New Roman" w:hAnsi="Times New Roman" w:cs="Times New Roman"/>
          <w:bCs/>
          <w:iCs/>
          <w:sz w:val="28"/>
          <w:szCs w:val="28"/>
          <w:lang w:val="ru-UA"/>
        </w:rPr>
      </w:pPr>
    </w:p>
    <w:p w14:paraId="4062B7CC" w14:textId="1F6DFE9C" w:rsidR="00B7057D" w:rsidRDefault="00243D44" w:rsidP="00243D44">
      <w:pPr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AA397" wp14:editId="32E9B2F4">
            <wp:extent cx="5731510" cy="49860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78A4" w14:textId="7D663267" w:rsidR="00243D44" w:rsidRDefault="00243D44" w:rsidP="00243D44">
      <w:pPr>
        <w:ind w:left="1" w:hanging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3D4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</w:t>
      </w:r>
      <w:proofErr w:type="spellEnd"/>
      <w:r w:rsidRPr="00243D44">
        <w:rPr>
          <w:rFonts w:ascii="Times New Roman" w:hAnsi="Times New Roman" w:cs="Times New Roman"/>
          <w:b/>
          <w:bCs/>
          <w:sz w:val="28"/>
          <w:szCs w:val="28"/>
        </w:rPr>
        <w:t>. 2</w:t>
      </w:r>
    </w:p>
    <w:p w14:paraId="5E7066D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center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  <w:t>Запам’ятай!</w:t>
      </w:r>
    </w:p>
    <w:p w14:paraId="192630BB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Дітей молодшого віку, хворих і поранених евакуйовують першими.</w:t>
      </w:r>
    </w:p>
    <w:p w14:paraId="69283B9D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Евакуацію розпочинають із найближчих до місця пожежі приміщень і з поверхів, вищих від пожежі.</w:t>
      </w:r>
    </w:p>
    <w:p w14:paraId="4783F364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lastRenderedPageBreak/>
        <w:t>• Учителі та інші працівники школи не залишають учнів без нагляду від моменту виявлення пожежі і до її ліквідації.</w:t>
      </w:r>
    </w:p>
    <w:p w14:paraId="2C1D18BF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Узимку діти одягаються або беруть теплий одяг із собою.</w:t>
      </w:r>
    </w:p>
    <w:p w14:paraId="734B33EC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У небезпечній зоні ретельно перевіряють усі приміщення в пошуках дітей, які могли сховатися під партами чи в шафах.</w:t>
      </w:r>
    </w:p>
    <w:p w14:paraId="2713CB1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На входах до будівлі виставляють пости, щоб перешкодити поверненню людей у небезпечну зону.</w:t>
      </w:r>
    </w:p>
    <w:p w14:paraId="3D62E9A1" w14:textId="5EB7F7B2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Об’єднайтесь у групи й обстежте кілька громадських приміщень у вашому населеному пункті (супермаркет, кінотеатр, залізничний вокзал тощо). Ознайомтеся з планом евакуації, зверніть увагу на запасні виходи, знаки, позначки і лампи, які допомагають під час евакуації з приміщення.</w:t>
      </w:r>
    </w:p>
    <w:p w14:paraId="175C87AD" w14:textId="77777777" w:rsidR="00A41E92" w:rsidRPr="00A41E92" w:rsidRDefault="00A41E92" w:rsidP="00A41E92">
      <w:pPr>
        <w:ind w:left="1" w:hanging="3"/>
        <w:rPr>
          <w:rFonts w:ascii="Times New Roman" w:hAnsi="Times New Roman" w:cs="Times New Roman"/>
          <w:b/>
          <w:bCs/>
          <w:sz w:val="28"/>
          <w:szCs w:val="28"/>
        </w:rPr>
      </w:pPr>
      <w:r w:rsidRPr="00A41E9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Pr="00A41E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DA81A" w14:textId="6FBEECB5" w:rsidR="00A41E92" w:rsidRPr="00A41E92" w:rsidRDefault="00A41E92" w:rsidP="00A41E92">
      <w:pPr>
        <w:ind w:left="1" w:hanging="3"/>
        <w:rPr>
          <w:rFonts w:ascii="Times New Roman" w:hAnsi="Times New Roman" w:cs="Times New Roman"/>
          <w:sz w:val="28"/>
          <w:szCs w:val="28"/>
        </w:rPr>
      </w:pPr>
      <w:r w:rsidRPr="00A41E92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 за посиланням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13B6C663" w14:textId="77777777" w:rsidR="00A41E92" w:rsidRPr="00A41E92" w:rsidRDefault="00A41E92" w:rsidP="00A41E92">
      <w:pPr>
        <w:ind w:left="1" w:hanging="3"/>
        <w:rPr>
          <w:rFonts w:ascii="Times New Roman" w:hAnsi="Times New Roman" w:cs="Times New Roman"/>
          <w:sz w:val="28"/>
          <w:szCs w:val="28"/>
        </w:rPr>
      </w:pPr>
      <w:r w:rsidRPr="00A41E92">
        <w:rPr>
          <w:rFonts w:ascii="Times New Roman" w:hAnsi="Times New Roman" w:cs="Times New Roman"/>
          <w:sz w:val="28"/>
          <w:szCs w:val="28"/>
          <w:lang w:val="uk-UA"/>
        </w:rPr>
        <w:t>Вкажіть ваше прізвище</w:t>
      </w:r>
      <w:r w:rsidRPr="00A41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E9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’я та </w:t>
      </w:r>
      <w:proofErr w:type="spellStart"/>
      <w:r w:rsidRPr="00A41E9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E58EBE" w14:textId="77777777" w:rsidR="00A41E92" w:rsidRPr="00A41E92" w:rsidRDefault="00A41E92" w:rsidP="00A41E92">
      <w:pPr>
        <w:ind w:left="1" w:hanging="3"/>
        <w:rPr>
          <w:rFonts w:ascii="Times New Roman" w:hAnsi="Times New Roman" w:cs="Times New Roman"/>
          <w:sz w:val="28"/>
          <w:szCs w:val="28"/>
        </w:rPr>
      </w:pPr>
      <w:proofErr w:type="spellStart"/>
      <w:r w:rsidRPr="00A41E92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A41E9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тесту на </w:t>
      </w:r>
      <w:r w:rsidRPr="00A41E92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A41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E9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1E92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 адресу – </w:t>
      </w:r>
      <w:hyperlink r:id="rId11" w:history="1">
        <w:r w:rsidRPr="00A41E9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</w:rPr>
          <w:t>95@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52A66086" w14:textId="1C076403" w:rsidR="00243D44" w:rsidRPr="00243D44" w:rsidRDefault="00A41E92" w:rsidP="00A41E92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eastAsia="ru-RU"/>
        </w:rPr>
        <w:t xml:space="preserve"> на тест:</w:t>
      </w:r>
    </w:p>
    <w:p w14:paraId="69F94724" w14:textId="62948282" w:rsidR="00243D44" w:rsidRDefault="001F25DC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Open Sans" w:eastAsia="Times New Roman" w:hAnsi="Open Sans" w:cs="Open Sans"/>
          <w:b/>
          <w:bCs/>
          <w:color w:val="009DFF"/>
          <w:position w:val="0"/>
          <w:sz w:val="30"/>
          <w:szCs w:val="30"/>
          <w:shd w:val="clear" w:color="auto" w:fill="FFFFFF"/>
          <w:lang w:val="ru-UA" w:eastAsia="ru-RU"/>
        </w:rPr>
      </w:pPr>
      <w:hyperlink r:id="rId12" w:history="1">
        <w:r w:rsidR="00243D44" w:rsidRPr="00243D44">
          <w:rPr>
            <w:rStyle w:val="a6"/>
            <w:rFonts w:ascii="Open Sans" w:eastAsia="Times New Roman" w:hAnsi="Open Sans" w:cs="Open Sans"/>
            <w:b/>
            <w:bCs/>
            <w:position w:val="0"/>
            <w:sz w:val="30"/>
            <w:szCs w:val="30"/>
            <w:shd w:val="clear" w:color="auto" w:fill="FFFFFF"/>
            <w:lang w:val="ru-UA" w:eastAsia="ru-RU"/>
          </w:rPr>
          <w:t>https://vseosvita.ua/test/start/bmo474</w:t>
        </w:r>
      </w:hyperlink>
    </w:p>
    <w:p w14:paraId="765F90A3" w14:textId="4B3CAE22" w:rsidR="00A41E92" w:rsidRDefault="00A41E92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Open Sans" w:eastAsia="Times New Roman" w:hAnsi="Open Sans" w:cs="Open Sans"/>
          <w:b/>
          <w:bCs/>
          <w:color w:val="009DFF"/>
          <w:position w:val="0"/>
          <w:sz w:val="30"/>
          <w:szCs w:val="30"/>
          <w:shd w:val="clear" w:color="auto" w:fill="FFFFFF"/>
          <w:lang w:val="ru-UA" w:eastAsia="ru-RU"/>
        </w:rPr>
      </w:pPr>
    </w:p>
    <w:p w14:paraId="71F11DFF" w14:textId="7D76CF0B" w:rsidR="00A41E92" w:rsidRPr="00A41E92" w:rsidRDefault="00A41E92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Open Sans" w:eastAsia="Times New Roman" w:hAnsi="Open Sans" w:cs="Open Sans"/>
          <w:b/>
          <w:bCs/>
          <w:i/>
          <w:iCs/>
          <w:color w:val="009DFF"/>
          <w:position w:val="0"/>
          <w:sz w:val="30"/>
          <w:szCs w:val="30"/>
          <w:shd w:val="clear" w:color="auto" w:fill="FFFFFF"/>
          <w:lang w:val="uk-UA" w:eastAsia="ru-RU"/>
        </w:rPr>
      </w:pPr>
      <w:r w:rsidRPr="00A41E92">
        <w:rPr>
          <w:rFonts w:ascii="Open Sans" w:eastAsia="Times New Roman" w:hAnsi="Open Sans" w:cs="Open Sans"/>
          <w:b/>
          <w:bCs/>
          <w:i/>
          <w:iCs/>
          <w:color w:val="009DFF"/>
          <w:position w:val="0"/>
          <w:sz w:val="30"/>
          <w:szCs w:val="30"/>
          <w:shd w:val="clear" w:color="auto" w:fill="FFFFFF"/>
          <w:lang w:val="uk-UA" w:eastAsia="ru-RU"/>
        </w:rPr>
        <w:t>Успіхів!</w:t>
      </w:r>
    </w:p>
    <w:p w14:paraId="1CD59248" w14:textId="77777777" w:rsidR="00243D44" w:rsidRPr="00243D44" w:rsidRDefault="00243D44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ru-UA" w:eastAsia="ru-RU"/>
        </w:rPr>
      </w:pPr>
    </w:p>
    <w:p w14:paraId="54A88E74" w14:textId="1B2B323B" w:rsidR="00243D44" w:rsidRDefault="00243D44" w:rsidP="00243D44">
      <w:pPr>
        <w:ind w:left="1" w:hanging="3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332C877" w14:textId="77777777" w:rsidR="00243D44" w:rsidRPr="00243D44" w:rsidRDefault="00243D44" w:rsidP="00243D44">
      <w:pPr>
        <w:ind w:left="1" w:hanging="3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sectPr w:rsidR="00243D44" w:rsidRPr="0024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D9"/>
    <w:rsid w:val="001F25DC"/>
    <w:rsid w:val="00243D44"/>
    <w:rsid w:val="009F0ED9"/>
    <w:rsid w:val="00A41E92"/>
    <w:rsid w:val="00B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06BA1"/>
  <w15:chartTrackingRefBased/>
  <w15:docId w15:val="{2B72E4A6-4477-524E-9526-D58A93F8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position w:val="-1"/>
        <w:sz w:val="28"/>
        <w:szCs w:val="2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9F0ED9"/>
    <w:pPr>
      <w:spacing w:after="200" w:line="276" w:lineRule="auto"/>
      <w:ind w:leftChars="-1" w:left="-1" w:hangingChars="1" w:hanging="1"/>
      <w:jc w:val="left"/>
      <w:textAlignment w:val="top"/>
      <w:outlineLvl w:val="0"/>
    </w:pPr>
    <w:rPr>
      <w:rFonts w:ascii="Calibri" w:eastAsia="Calibri" w:hAnsi="Calibr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ED9"/>
    <w:pPr>
      <w:spacing w:before="100" w:beforeAutospacing="1" w:after="100" w:afterAutospacing="1" w:line="240" w:lineRule="auto"/>
      <w:ind w:leftChars="0" w:left="0" w:firstLineChars="0" w:firstLine="0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ru-UA" w:eastAsia="ru-RU"/>
    </w:rPr>
  </w:style>
  <w:style w:type="character" w:styleId="a4">
    <w:name w:val="Strong"/>
    <w:basedOn w:val="a0"/>
    <w:uiPriority w:val="22"/>
    <w:qFormat/>
    <w:rsid w:val="009F0ED9"/>
    <w:rPr>
      <w:b/>
      <w:bCs/>
    </w:rPr>
  </w:style>
  <w:style w:type="character" w:styleId="a5">
    <w:name w:val="Emphasis"/>
    <w:basedOn w:val="a0"/>
    <w:uiPriority w:val="20"/>
    <w:qFormat/>
    <w:rsid w:val="009F0ED9"/>
    <w:rPr>
      <w:i/>
      <w:iCs/>
    </w:rPr>
  </w:style>
  <w:style w:type="character" w:styleId="a6">
    <w:name w:val="Hyperlink"/>
    <w:basedOn w:val="a0"/>
    <w:uiPriority w:val="99"/>
    <w:unhideWhenUsed/>
    <w:rsid w:val="00243D4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vseosvita.ua/test/start/bmo4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zhannaandreeva95@ukr.ne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2022-11-02T16:27:00Z</dcterms:created>
  <dcterms:modified xsi:type="dcterms:W3CDTF">2022-11-08T11:32:00Z</dcterms:modified>
</cp:coreProperties>
</file>