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7B1" w:rsidRDefault="009F0BA8">
      <w:pPr>
        <w:rPr>
          <w:lang w:val="uk-UA"/>
        </w:rPr>
      </w:pPr>
      <w:r>
        <w:rPr>
          <w:lang w:val="uk-UA"/>
        </w:rPr>
        <w:t>21.12.</w:t>
      </w:r>
      <w:r w:rsidR="00B82315">
        <w:rPr>
          <w:lang w:val="uk-UA"/>
        </w:rPr>
        <w:t xml:space="preserve">                                      7-Б                    </w:t>
      </w:r>
      <w:proofErr w:type="spellStart"/>
      <w:r w:rsidR="00B82315">
        <w:rPr>
          <w:lang w:val="uk-UA"/>
        </w:rPr>
        <w:t>укр.мова</w:t>
      </w:r>
      <w:proofErr w:type="spellEnd"/>
      <w:r w:rsidR="00B82315">
        <w:rPr>
          <w:lang w:val="uk-UA"/>
        </w:rPr>
        <w:t xml:space="preserve">           </w:t>
      </w:r>
      <w:r w:rsidR="006707B1">
        <w:rPr>
          <w:lang w:val="uk-UA"/>
        </w:rPr>
        <w:t xml:space="preserve">Добровольська В.Е. </w:t>
      </w:r>
    </w:p>
    <w:p w:rsidR="006707B1" w:rsidRPr="006707B1" w:rsidRDefault="00B82315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val="uk-UA"/>
        </w:rPr>
        <w:t xml:space="preserve">  </w:t>
      </w:r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Тема. Н у </w:t>
      </w:r>
      <w:proofErr w:type="spellStart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>дієприкметниках</w:t>
      </w:r>
      <w:proofErr w:type="spellEnd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>нн</w:t>
      </w:r>
      <w:proofErr w:type="spellEnd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>прикметниках</w:t>
      </w:r>
      <w:proofErr w:type="spellEnd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>дієприкметникового</w:t>
      </w:r>
      <w:proofErr w:type="spellEnd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>походження</w:t>
      </w:r>
      <w:proofErr w:type="spellEnd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ознайомити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з правилами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букв н у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дієприкметниках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прикметниках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дієприкметникового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походження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знаходити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орфограму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правильно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писати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з нею слова;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старанність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навчанні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707B1" w:rsidRPr="000E24A6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707B1" w:rsidRPr="006707B1" w:rsidRDefault="006707B1" w:rsidP="006707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ХІД УРОКУ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І АКТУАЛІЗАЦІЯ ОПОРНИХ ЗНАНЬ УЧНІВ</w:t>
      </w:r>
    </w:p>
    <w:p w:rsidR="006707B1" w:rsidRPr="006707B1" w:rsidRDefault="00977EDD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707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 </w:t>
      </w:r>
      <w:proofErr w:type="spellStart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>Фронтальне</w:t>
      </w:r>
      <w:proofErr w:type="spellEnd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>опитування</w:t>
      </w:r>
      <w:proofErr w:type="spellEnd"/>
      <w:r w:rsidR="006707B1"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дієприкметникам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дієслова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прикметника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дієприкметниковий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зворот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розділові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знаки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ставляться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дієприкметникових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зворотах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творяться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активні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творяться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пасивні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ОГОЛОШЕННЯ ТЕМИ ТА МЕТИ УРОКУ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24A6">
        <w:rPr>
          <w:rFonts w:ascii="Times New Roman" w:hAnsi="Times New Roman" w:cs="Times New Roman"/>
          <w:b/>
          <w:sz w:val="28"/>
          <w:szCs w:val="28"/>
        </w:rPr>
        <w:t>III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ab/>
        <w:t>МОТИВАЦІЯ НАВЧАННЯ ШКОЛЯРІВ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24A6">
        <w:rPr>
          <w:rFonts w:ascii="Times New Roman" w:hAnsi="Times New Roman" w:cs="Times New Roman"/>
          <w:b/>
          <w:sz w:val="28"/>
          <w:szCs w:val="28"/>
        </w:rPr>
        <w:t>IV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СПРИЙНЯТТЯ  Й</w:t>
      </w:r>
      <w:proofErr w:type="gramEnd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ЗАСВОЄННЯ УЧНЯМИ  НАВЧАЛЬНОГО МА-ТЕРІАЛУ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   Слово </w:t>
      </w:r>
      <w:proofErr w:type="spellStart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вчителя</w:t>
      </w:r>
      <w:proofErr w:type="spellEnd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707B1" w:rsidRPr="00977EDD" w:rsidRDefault="006707B1" w:rsidP="006707B1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У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суфіксах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дієприкметників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пишеться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тільки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одна н: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нескінчений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роман,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зроблений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якісно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визнаний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всіма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сказане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слово,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нездоланий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народ,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незрівняна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поверхня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невпізнана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місцевість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недозволена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поїздка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не допущений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арбітром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до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змагань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недоторкана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особа,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неописана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знахідка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не пояснений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вчителем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матеріал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неоцінений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товар,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неподолана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перешкода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сформульована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теза,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виїжджений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кінь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погашений борг,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збудований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палац,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занепокоєні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батьки та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ін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:rsidR="006707B1" w:rsidRPr="00977EDD" w:rsidRDefault="006707B1" w:rsidP="006707B1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6707B1" w:rsidRPr="006707B1" w:rsidRDefault="006707B1" w:rsidP="006707B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Дієприкметники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слід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відрізняти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від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прикметників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дієприкметникового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походження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які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мають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наголошені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суфікси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-анн-, -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янн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-, -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енні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пишуться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з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нн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: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невблаганна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доля,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невпізнанний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край,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незбагненний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вчинок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нездоланні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перешкоди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незрівнянний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артист,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неоціненний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скарб,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непримиренний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ворог,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несказанна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краса та </w:t>
      </w:r>
      <w:proofErr w:type="spellStart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ін</w:t>
      </w:r>
      <w:proofErr w:type="spellEnd"/>
      <w:r w:rsidRPr="00977ED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  </w:t>
      </w:r>
      <w:proofErr w:type="spellStart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Практичне</w:t>
      </w:r>
      <w:proofErr w:type="spellEnd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1)</w:t>
      </w:r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Записати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слова.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Пояснити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які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 них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дієприкметники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2B75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які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—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прикметники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Пояснити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вживання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н- та -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нн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-.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Сказаний, несказанний, о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бдуманий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стриманий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сонний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священний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придуманий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незбагненний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незбагненни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нездоланний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нездоланий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пропечений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2)</w:t>
      </w:r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Записати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пари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слів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поставити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них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наголос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Вияснити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які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даних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слів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дієприкметники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а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які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прикметники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Незрївняний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незрівнянний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нескінчений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нескінченний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невблаганий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невблаганний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неоцінений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Неоціненний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Диктант </w:t>
      </w:r>
      <w:proofErr w:type="spellStart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із</w:t>
      </w:r>
      <w:proofErr w:type="spellEnd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завданням</w:t>
      </w:r>
      <w:proofErr w:type="spellEnd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Записати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речення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знайти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них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дієприкметники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визначй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їх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синтаксичну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роль,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пояснити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написання</w:t>
      </w:r>
      <w:proofErr w:type="spellEnd"/>
      <w:r w:rsidRPr="006707B1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Стоять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замислені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дуби над тихою водою. (В.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Сосюра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) Я тять до нас з далеких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країн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заклопотані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шпаки. (О.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КопилМ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ко)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Учні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стоять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зачаровані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красою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осіннього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лісу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. (Б.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Сухі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млинський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0C0E">
        <w:rPr>
          <w:rFonts w:ascii="Times New Roman" w:hAnsi="Times New Roman" w:cs="Times New Roman"/>
          <w:b/>
          <w:sz w:val="28"/>
          <w:szCs w:val="28"/>
        </w:rPr>
        <w:t>V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ab/>
        <w:t>ЗАКРІПЛЕННЯ ВИВЧЕНОГО МАТЕРІАЛУ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0C0E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Бесіда</w:t>
      </w:r>
      <w:proofErr w:type="spellEnd"/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н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пишеться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дієприкметниках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-  Як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відрізнити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дієприкметник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прикметника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74E4">
        <w:rPr>
          <w:rFonts w:ascii="Times New Roman" w:hAnsi="Times New Roman" w:cs="Times New Roman"/>
          <w:b/>
          <w:sz w:val="28"/>
          <w:szCs w:val="28"/>
        </w:rPr>
        <w:t>VI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707B1">
        <w:rPr>
          <w:rFonts w:ascii="Times New Roman" w:hAnsi="Times New Roman" w:cs="Times New Roman"/>
          <w:b/>
          <w:sz w:val="28"/>
          <w:szCs w:val="28"/>
          <w:lang w:val="ru-RU"/>
        </w:rPr>
        <w:tab/>
        <w:t>ДОМАШНЄ ЗАВДАННЯ</w:t>
      </w:r>
    </w:p>
    <w:p w:rsidR="006707B1" w:rsidRPr="006707B1" w:rsidRDefault="006707B1" w:rsidP="006707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теоретичний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7B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6707B1">
        <w:rPr>
          <w:rFonts w:ascii="Times New Roman" w:hAnsi="Times New Roman" w:cs="Times New Roman"/>
          <w:sz w:val="28"/>
          <w:szCs w:val="28"/>
          <w:lang w:val="ru-RU"/>
        </w:rPr>
        <w:t xml:space="preserve"> уроку.</w:t>
      </w:r>
    </w:p>
    <w:p w:rsidR="006707B1" w:rsidRPr="007174E4" w:rsidRDefault="00977EDD" w:rsidP="006707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Записати приклади в зошит.</w:t>
      </w:r>
    </w:p>
    <w:p w:rsidR="009A4AAE" w:rsidRDefault="00B82315">
      <w:pPr>
        <w:rPr>
          <w:lang w:val="uk-UA"/>
        </w:rPr>
      </w:pPr>
      <w:r>
        <w:rPr>
          <w:lang w:val="uk-UA"/>
        </w:rPr>
        <w:t xml:space="preserve">                </w:t>
      </w:r>
    </w:p>
    <w:p w:rsidR="00B82315" w:rsidRDefault="00B82315">
      <w:pPr>
        <w:rPr>
          <w:lang w:val="uk-UA"/>
        </w:rPr>
      </w:pPr>
      <w:r>
        <w:rPr>
          <w:noProof/>
        </w:rPr>
        <w:drawing>
          <wp:inline distT="0" distB="0" distL="0" distR="0" wp14:anchorId="44C9F81D" wp14:editId="1C3BE862">
            <wp:extent cx="5291667" cy="2143125"/>
            <wp:effectExtent l="0" t="0" r="4445" b="0"/>
            <wp:docPr id="2" name="Рисунок 2" descr="Н у дієприкметниках та нн у прикметниках дієприкметникового походження —  Гипермаркет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 у дієприкметниках та нн у прикметниках дієприкметникового походження —  Гипермаркет знани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84" cy="214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B1" w:rsidRDefault="006707B1">
      <w:pPr>
        <w:rPr>
          <w:lang w:val="uk-UA"/>
        </w:rPr>
      </w:pPr>
    </w:p>
    <w:p w:rsidR="006707B1" w:rsidRDefault="00977EDD">
      <w:pPr>
        <w:rPr>
          <w:lang w:val="uk-UA"/>
        </w:rPr>
      </w:pPr>
      <w:r>
        <w:rPr>
          <w:highlight w:val="yellow"/>
          <w:lang w:val="uk-UA"/>
        </w:rPr>
        <w:t>Вивчити правило</w:t>
      </w:r>
      <w:bookmarkStart w:id="0" w:name="_GoBack"/>
      <w:bookmarkEnd w:id="0"/>
    </w:p>
    <w:p w:rsidR="00B82315" w:rsidRDefault="00B82315">
      <w:pPr>
        <w:rPr>
          <w:lang w:val="uk-UA"/>
        </w:rPr>
      </w:pPr>
    </w:p>
    <w:p w:rsidR="00B82315" w:rsidRDefault="00B8231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37DE547" wp14:editId="552359B8">
            <wp:extent cx="6152515" cy="4608378"/>
            <wp:effectExtent l="0" t="0" r="635" b="1905"/>
            <wp:docPr id="1" name="Рисунок 1" descr="Узагальнення і систематизація вивченого про дієприкметник - презентация 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загальнення і систематизація вивченого про дієприкметник - презентация 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15" w:rsidRPr="009F0BA8" w:rsidRDefault="00B82315">
      <w:pPr>
        <w:rPr>
          <w:lang w:val="uk-UA"/>
        </w:rPr>
      </w:pPr>
    </w:p>
    <w:sectPr w:rsidR="00B82315" w:rsidRPr="009F0B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A8"/>
    <w:rsid w:val="006707B1"/>
    <w:rsid w:val="00977EDD"/>
    <w:rsid w:val="009A4AAE"/>
    <w:rsid w:val="009F0BA8"/>
    <w:rsid w:val="00B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779DE-2B61-402B-9F26-02870B16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0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2022-12-17T20:22:00Z</dcterms:created>
  <dcterms:modified xsi:type="dcterms:W3CDTF">2022-12-17T21:12:00Z</dcterms:modified>
</cp:coreProperties>
</file>