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B0" w:rsidRDefault="00810CB0" w:rsidP="00810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24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.02.  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                        7-А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Добровольська В.Е. </w:t>
      </w:r>
    </w:p>
    <w:p w:rsidR="00810CB0" w:rsidRDefault="00810CB0" w:rsidP="00810C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val="uk-UA" w:eastAsia="ru-RU"/>
        </w:rPr>
      </w:pPr>
    </w:p>
    <w:p w:rsidR="00810CB0" w:rsidRDefault="00810CB0" w:rsidP="00810C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0F6443"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val="uk-UA" w:eastAsia="ru-RU"/>
        </w:rPr>
        <w:t>Тема: И та і в кінці прислівників.</w:t>
      </w:r>
    </w:p>
    <w:p w:rsidR="00810CB0" w:rsidRDefault="00810CB0" w:rsidP="00810C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810CB0" w:rsidRPr="00CA4EC6" w:rsidRDefault="00810CB0" w:rsidP="00810CB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CA4EC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Мета: </w:t>
      </w:r>
      <w:r w:rsidRPr="00CA4EC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пояснити правила написання </w:t>
      </w:r>
      <w:r w:rsidRPr="00CA4EC6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 xml:space="preserve">и </w:t>
      </w:r>
      <w:r w:rsidRPr="00CA4EC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та </w:t>
      </w:r>
      <w:r w:rsidRPr="00CA4EC6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і</w:t>
      </w:r>
      <w:r w:rsidRPr="00CA4EC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в кінці прислівників; формувати вміння визначати в словах орфограму «Букви </w:t>
      </w:r>
      <w:r w:rsidRPr="00CA4EC6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и</w:t>
      </w:r>
      <w:r w:rsidRPr="00CA4EC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та </w:t>
      </w:r>
      <w:r w:rsidRPr="00CA4EC6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 xml:space="preserve">і </w:t>
      </w:r>
      <w:r w:rsidRPr="00CA4EC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 кінці прислівників» та обґрунтовувати вибір написання відповідним правилом; удосконалювати навички правильного й доречного використання прислівників в усному мовлені; розвивати вміння робити спостереження над </w:t>
      </w:r>
      <w:proofErr w:type="spellStart"/>
      <w:r w:rsidRPr="00CA4EC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мовним</w:t>
      </w:r>
      <w:proofErr w:type="spellEnd"/>
      <w:r w:rsidRPr="00CA4EC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матеріалом; виховувати повагу до образного поетичного слова та його творців-письменників; </w:t>
      </w:r>
    </w:p>
    <w:p w:rsidR="00810CB0" w:rsidRPr="00E07A48" w:rsidRDefault="00810CB0" w:rsidP="00810C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810CB0" w:rsidRPr="00E07A48" w:rsidRDefault="00810CB0" w:rsidP="00810CB0">
      <w:pPr>
        <w:keepNext/>
        <w:spacing w:after="0" w:line="240" w:lineRule="auto"/>
        <w:ind w:left="2832" w:firstLine="708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Перебіг </w:t>
      </w:r>
      <w:r w:rsidRPr="00E07A48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 уроку</w:t>
      </w:r>
    </w:p>
    <w:p w:rsidR="00810CB0" w:rsidRPr="00E07A48" w:rsidRDefault="00810CB0" w:rsidP="00810CB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:rsidR="00810CB0" w:rsidRDefault="00810CB0" w:rsidP="00810CB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І. Організаційний момент</w:t>
      </w:r>
      <w:r w:rsidRPr="00E07A48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.</w:t>
      </w:r>
    </w:p>
    <w:p w:rsidR="00810CB0" w:rsidRPr="00E07A48" w:rsidRDefault="00810CB0" w:rsidP="00810CB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ІІ. Актуалізація опорних знань</w:t>
      </w:r>
    </w:p>
    <w:p w:rsidR="00810CB0" w:rsidRDefault="00810CB0" w:rsidP="00810CB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10CB0" w:rsidRPr="00FF15DC" w:rsidRDefault="00810CB0" w:rsidP="00810CB0">
      <w:pPr>
        <w:pStyle w:val="a3"/>
        <w:numPr>
          <w:ilvl w:val="1"/>
          <w:numId w:val="1"/>
        </w:numPr>
        <w:tabs>
          <w:tab w:val="clear" w:pos="1620"/>
          <w:tab w:val="num" w:pos="0"/>
        </w:tabs>
        <w:spacing w:after="0" w:line="240" w:lineRule="auto"/>
        <w:ind w:left="0" w:firstLine="0"/>
        <w:rPr>
          <w:rFonts w:ascii="Times New Roman" w:eastAsia="Calibri" w:hAnsi="Times New Roman" w:cs="Times New Roman"/>
          <w:b/>
          <w:sz w:val="28"/>
          <w:szCs w:val="28"/>
        </w:rPr>
      </w:pPr>
      <w:r w:rsidRPr="00FF15DC">
        <w:rPr>
          <w:rFonts w:ascii="Times New Roman" w:eastAsia="Calibri" w:hAnsi="Times New Roman" w:cs="Times New Roman"/>
          <w:b/>
          <w:sz w:val="28"/>
          <w:szCs w:val="28"/>
        </w:rPr>
        <w:t>Тести.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CA4EC6">
        <w:rPr>
          <w:rFonts w:ascii="Times New Roman" w:eastAsia="Calibri" w:hAnsi="Times New Roman" w:cs="Times New Roman"/>
          <w:sz w:val="28"/>
          <w:szCs w:val="28"/>
          <w:lang w:val="uk-UA"/>
        </w:rPr>
        <w:t>( правильні відповіді записати в зошити)</w:t>
      </w:r>
    </w:p>
    <w:p w:rsidR="00810CB0" w:rsidRPr="000F6443" w:rsidRDefault="00810CB0" w:rsidP="00810CB0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Прислівник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10CB0" w:rsidRPr="000F6443" w:rsidRDefault="00810CB0" w:rsidP="00810CB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особлива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форма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дієслова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б)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змінна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самостійна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частина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мови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10CB0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в)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незмінна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самостійна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частина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мови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0CB0" w:rsidRPr="000F6443" w:rsidRDefault="00810CB0" w:rsidP="00810CB0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Прислівник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виражає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10CB0" w:rsidRPr="000F6443" w:rsidRDefault="00810CB0" w:rsidP="00810CB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ознаку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предмета за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дією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б)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ознаку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приналежність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предмета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якійсь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особі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10CB0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в)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ознаку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дії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ознаку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іншої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ознаки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ознаку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предмета.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0CB0" w:rsidRPr="000F6443" w:rsidRDefault="00810CB0" w:rsidP="00810CB0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За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допомогою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слів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значно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багато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куди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ще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трохи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F6443">
        <w:rPr>
          <w:rFonts w:ascii="Times New Roman" w:eastAsia="Calibri" w:hAnsi="Times New Roman" w:cs="Times New Roman"/>
          <w:sz w:val="28"/>
          <w:szCs w:val="28"/>
          <w:lang w:val="uk-UA"/>
        </w:rPr>
        <w:t>утворюється</w:t>
      </w:r>
      <w:r w:rsidRPr="000F6443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10CB0" w:rsidRPr="000F6443" w:rsidRDefault="00810CB0" w:rsidP="00810CB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а) проста форма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найвищого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ступеня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порівняння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прислівників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б) проста форма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вищого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ступеня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10CB0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в)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складена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форма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вищого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ступеня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0CB0" w:rsidRPr="000F6443" w:rsidRDefault="00810CB0" w:rsidP="00810CB0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прислівниках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нн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пишеться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10CB0" w:rsidRPr="000F6443" w:rsidRDefault="00810CB0" w:rsidP="00810CB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доречно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дивовижно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передчасно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б) ненастно,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безупинно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щоденно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10CB0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в)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шалено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довгождано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довгоочікувано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0CB0" w:rsidRPr="000F6443" w:rsidRDefault="00810CB0" w:rsidP="00810CB0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якому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 правильно названо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морфологічні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ознаки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F6443">
        <w:rPr>
          <w:rFonts w:ascii="Times New Roman" w:eastAsia="Calibri" w:hAnsi="Times New Roman" w:cs="Times New Roman"/>
          <w:sz w:val="28"/>
          <w:szCs w:val="28"/>
        </w:rPr>
        <w:t>прислівника</w:t>
      </w:r>
      <w:proofErr w:type="spellEnd"/>
      <w:r w:rsidRPr="000F6443">
        <w:rPr>
          <w:rFonts w:ascii="Times New Roman" w:eastAsia="Calibri" w:hAnsi="Times New Roman" w:cs="Times New Roman"/>
          <w:sz w:val="28"/>
          <w:szCs w:val="28"/>
        </w:rPr>
        <w:t>?</w:t>
      </w:r>
    </w:p>
    <w:p w:rsidR="00810CB0" w:rsidRPr="000F6443" w:rsidRDefault="00810CB0" w:rsidP="00810CB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а)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рід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, число,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відмінок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б)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незмінність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, час, вид;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в)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незмінність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0CB0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6.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Якими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другорядними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членами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речення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можуть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виступати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прислівники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?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означенням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додатком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б)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обставиною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додатком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10CB0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в)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обставиною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</w:rPr>
        <w:t>означенням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0CB0" w:rsidRDefault="00810CB0" w:rsidP="00810C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  <w:r w:rsidRPr="00E07A48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І</w:t>
      </w:r>
      <w:r w:rsidRPr="00E07A48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І.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 xml:space="preserve"> Мотивація навчальної діяльності школярів</w:t>
      </w:r>
      <w:r w:rsidRPr="00E07A48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.</w:t>
      </w:r>
    </w:p>
    <w:p w:rsidR="00810CB0" w:rsidRDefault="00810CB0" w:rsidP="00810CB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  <w:r w:rsidRPr="00E07A48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І</w:t>
      </w:r>
      <w:r w:rsidRPr="00E07A48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. Оголошення теми і мети уроку</w:t>
      </w:r>
    </w:p>
    <w:p w:rsidR="00810CB0" w:rsidRDefault="00810CB0" w:rsidP="00810CB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07A48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. Сприйняття та засвоєння учнями навчального матеріалу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схеми вчителем</w:t>
      </w: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DA80D65" wp14:editId="3316D8BF">
            <wp:extent cx="5940425" cy="4455319"/>
            <wp:effectExtent l="0" t="0" r="3175" b="2540"/>
            <wp:docPr id="1" name="Рисунок 1" descr="Урок+презентація з теми &quot;и та і в кінці прислівник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к+презентація з теми &quot;и та і в кінці прислівників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5F760" wp14:editId="446FC523">
                <wp:simplePos x="0" y="0"/>
                <wp:positionH relativeFrom="column">
                  <wp:posOffset>2879090</wp:posOffset>
                </wp:positionH>
                <wp:positionV relativeFrom="paragraph">
                  <wp:posOffset>396240</wp:posOffset>
                </wp:positionV>
                <wp:extent cx="1000125" cy="448945"/>
                <wp:effectExtent l="8255" t="635" r="39370" b="2667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00125" cy="44894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CB0" w:rsidRDefault="00810CB0" w:rsidP="00810CB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5F7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6.7pt;margin-top:31.2pt;width:78.75pt;height: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" filled="f" stroked="f">
                <v:stroke joinstyle="round"/>
                <o:lock v:ext="edit" shapetype="t"/>
                <v:textbox style="mso-fit-shape-to-text:t">
                  <w:txbxContent>
                    <w:p w:rsidR="00810CB0" w:rsidRDefault="00810CB0" w:rsidP="00810CB0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10CB0" w:rsidRDefault="00810CB0" w:rsidP="00810CB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</w:p>
    <w:p w:rsidR="00810CB0" w:rsidRPr="000F6443" w:rsidRDefault="00810CB0" w:rsidP="00810CB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uk-UA" w:eastAsia="ru-RU"/>
        </w:rPr>
      </w:pPr>
      <w:r w:rsidRPr="00C03BB0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Робота з підручником</w:t>
      </w:r>
      <w:r w:rsidRPr="00C03BB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>.</w:t>
      </w:r>
    </w:p>
    <w:p w:rsidR="00810CB0" w:rsidRPr="00C03BB0" w:rsidRDefault="00810CB0" w:rsidP="00810CB0">
      <w:pPr>
        <w:pStyle w:val="a3"/>
        <w:spacing w:after="0" w:line="240" w:lineRule="auto"/>
        <w:ind w:left="900"/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uk-UA" w:eastAsia="ru-RU"/>
        </w:rPr>
      </w:pPr>
    </w:p>
    <w:p w:rsidR="00810CB0" w:rsidRDefault="00810CB0" w:rsidP="00810CB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lastRenderedPageBreak/>
        <w:t>Опрацювання теоретичног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о матеріалу с. 171</w:t>
      </w:r>
    </w:p>
    <w:p w:rsidR="00810CB0" w:rsidRPr="00E07A48" w:rsidRDefault="00810CB0" w:rsidP="00810CB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:rsidR="00810CB0" w:rsidRPr="00C03BB0" w:rsidRDefault="00810CB0" w:rsidP="00810CB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Розподільний диктант</w:t>
      </w:r>
    </w:p>
    <w:p w:rsidR="00810CB0" w:rsidRDefault="00810CB0" w:rsidP="00810C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4"/>
          <w:lang w:val="uk-UA" w:eastAsia="ru-RU"/>
        </w:rPr>
        <w:tab/>
        <w:t>Виконати завдання за карткою.</w:t>
      </w:r>
    </w:p>
    <w:p w:rsidR="00810CB0" w:rsidRPr="00A54BBA" w:rsidRDefault="00810CB0" w:rsidP="00810C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0EEAB073" wp14:editId="5C7FF25C">
            <wp:extent cx="5940425" cy="4455319"/>
            <wp:effectExtent l="0" t="0" r="3175" b="2540"/>
            <wp:docPr id="3" name="Рисунок 3" descr="И та І в кінці прислівник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 та І в кінці прислівників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B0" w:rsidRDefault="00810CB0" w:rsidP="00810CB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810CB0" w:rsidRPr="00C13FA0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13FA0">
        <w:rPr>
          <w:rFonts w:ascii="Times New Roman" w:eastAsia="Calibri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І. Усвідомлення здобутих знань у процесі практичної роботи</w:t>
      </w:r>
      <w:r w:rsidRPr="00C13FA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10CB0" w:rsidRPr="006B1EAB" w:rsidRDefault="00810CB0" w:rsidP="00810CB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highlight w:val="yellow"/>
          <w:lang w:val="uk-UA"/>
        </w:rPr>
      </w:pPr>
      <w:r w:rsidRPr="006B1EAB">
        <w:rPr>
          <w:rFonts w:ascii="Times New Roman" w:eastAsia="Calibri" w:hAnsi="Times New Roman" w:cs="Times New Roman"/>
          <w:b/>
          <w:sz w:val="28"/>
          <w:szCs w:val="28"/>
          <w:highlight w:val="yellow"/>
          <w:lang w:val="uk-UA"/>
        </w:rPr>
        <w:t>Культура мовлення.</w:t>
      </w:r>
    </w:p>
    <w:p w:rsidR="00810CB0" w:rsidRPr="006B1EAB" w:rsidRDefault="00810CB0" w:rsidP="00810CB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</w:pPr>
      <w:r w:rsidRPr="006B1EAB"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  <w:t>А) Відредаговані словосполучення, прочитати, вивчити</w:t>
      </w:r>
    </w:p>
    <w:p w:rsidR="00810CB0" w:rsidRPr="006B1EAB" w:rsidRDefault="00810CB0" w:rsidP="00810CB0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</w:pPr>
      <w:r w:rsidRPr="006B1EAB"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  <w:t>-село розташоване – село лежить;</w:t>
      </w:r>
    </w:p>
    <w:p w:rsidR="00810CB0" w:rsidRPr="006B1EAB" w:rsidRDefault="00810CB0" w:rsidP="00810CB0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</w:pPr>
      <w:r w:rsidRPr="006B1EAB"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  <w:t>- розпечатувати конверт – розкривати конверт;</w:t>
      </w:r>
    </w:p>
    <w:p w:rsidR="00810CB0" w:rsidRPr="006B1EAB" w:rsidRDefault="00810CB0" w:rsidP="00810CB0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highlight w:val="lightGray"/>
        </w:rPr>
      </w:pPr>
      <w:r w:rsidRPr="006B1EAB"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  <w:t>- розмовляти на українській мові- розмовляти українською</w:t>
      </w:r>
    </w:p>
    <w:p w:rsidR="00810CB0" w:rsidRPr="006B1EAB" w:rsidRDefault="00810CB0" w:rsidP="00810CB0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</w:pPr>
      <w:r w:rsidRPr="006B1EAB">
        <w:rPr>
          <w:rFonts w:ascii="Times New Roman" w:eastAsia="Calibri" w:hAnsi="Times New Roman" w:cs="Times New Roman"/>
          <w:sz w:val="28"/>
          <w:szCs w:val="28"/>
          <w:highlight w:val="lightGray"/>
        </w:rPr>
        <w:t>-</w:t>
      </w:r>
      <w:r w:rsidRPr="006B1EAB"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  <w:t>тиск упав – тиск зменшився.</w:t>
      </w:r>
    </w:p>
    <w:p w:rsidR="00810CB0" w:rsidRPr="006B1EAB" w:rsidRDefault="00810CB0" w:rsidP="00810CB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</w:pPr>
      <w:r w:rsidRPr="006B1EAB"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  <w:t>Б) Відкривати, відчиняти, розгортати.</w:t>
      </w:r>
    </w:p>
    <w:p w:rsidR="00810CB0" w:rsidRPr="002C5272" w:rsidRDefault="00810CB0" w:rsidP="00810CB0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1EAB"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  <w:t xml:space="preserve">«Українською мовою відчиняти можна двері, вікна, ворота, тобто те, що потребує певного фізичного зусилля рук людини. Якщо йдеться про </w:t>
      </w:r>
      <w:r w:rsidRPr="006B1EAB">
        <w:rPr>
          <w:rFonts w:ascii="Times New Roman" w:eastAsia="Calibri" w:hAnsi="Times New Roman" w:cs="Times New Roman"/>
          <w:sz w:val="28"/>
          <w:szCs w:val="28"/>
          <w:highlight w:val="lightGray"/>
          <w:lang w:val="uk-UA"/>
        </w:rPr>
        <w:lastRenderedPageBreak/>
        <w:t>початок функціонування певного закладу або про те, що стало відомим для всіх, то слід казати розгорнути»,- читаємо у Б. Антоненка – Давидовича.»</w:t>
      </w:r>
    </w:p>
    <w:p w:rsidR="00810CB0" w:rsidRPr="002C5272" w:rsidRDefault="00810CB0" w:rsidP="00810CB0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10CB0" w:rsidRDefault="00810CB0" w:rsidP="00810CB0">
      <w:pPr>
        <w:pStyle w:val="a3"/>
        <w:spacing w:after="0" w:line="240" w:lineRule="auto"/>
        <w:ind w:left="900"/>
        <w:rPr>
          <w:rFonts w:ascii="Times New Roman" w:eastAsia="Calibri" w:hAnsi="Times New Roman" w:cs="Times New Roman"/>
          <w:b/>
          <w:sz w:val="28"/>
          <w:szCs w:val="28"/>
          <w:highlight w:val="yellow"/>
          <w:lang w:val="uk-UA"/>
        </w:rPr>
      </w:pPr>
    </w:p>
    <w:p w:rsidR="00810CB0" w:rsidRDefault="00810CB0" w:rsidP="00810CB0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highlight w:val="yellow"/>
          <w:lang w:val="uk-UA"/>
        </w:rPr>
      </w:pPr>
      <w:r w:rsidRPr="006B1EAB">
        <w:rPr>
          <w:rFonts w:ascii="Times New Roman" w:eastAsia="Calibri" w:hAnsi="Times New Roman" w:cs="Times New Roman"/>
          <w:b/>
          <w:sz w:val="28"/>
          <w:szCs w:val="28"/>
          <w:highlight w:val="yellow"/>
          <w:lang w:val="uk-UA"/>
        </w:rPr>
        <w:t>Дослідження-зіставлення.</w:t>
      </w:r>
    </w:p>
    <w:p w:rsidR="00810CB0" w:rsidRPr="006B1EAB" w:rsidRDefault="00810CB0" w:rsidP="00810CB0">
      <w:pPr>
        <w:pStyle w:val="a3"/>
        <w:spacing w:after="0" w:line="240" w:lineRule="auto"/>
        <w:ind w:left="900"/>
        <w:rPr>
          <w:rFonts w:ascii="Times New Roman" w:eastAsia="Calibri" w:hAnsi="Times New Roman" w:cs="Times New Roman"/>
          <w:b/>
          <w:sz w:val="28"/>
          <w:szCs w:val="28"/>
          <w:highlight w:val="yellow"/>
          <w:lang w:val="uk-UA"/>
        </w:rPr>
      </w:pPr>
    </w:p>
    <w:p w:rsidR="00810CB0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допомогою вказаних префіксів утворити прислівники. Порівняти правопис слів правої й лівої колонок. Зробити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висновок.Указати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спосіб творення.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10CB0" w:rsidRPr="006B1EAB" w:rsidRDefault="00810CB0" w:rsidP="00810CB0">
      <w:pPr>
        <w:spacing w:after="0" w:line="240" w:lineRule="auto"/>
        <w:ind w:left="720"/>
        <w:rPr>
          <w:rFonts w:ascii="Times New Roman" w:eastAsia="Calibri" w:hAnsi="Times New Roman" w:cs="Times New Roman"/>
          <w:sz w:val="48"/>
          <w:szCs w:val="48"/>
          <w:highlight w:val="cyan"/>
          <w:lang w:val="uk-UA"/>
        </w:rPr>
      </w:pPr>
      <w:r w:rsidRPr="006B1EAB">
        <w:rPr>
          <w:rFonts w:ascii="Times New Roman" w:eastAsia="Calibri" w:hAnsi="Times New Roman" w:cs="Times New Roman"/>
          <w:sz w:val="48"/>
          <w:szCs w:val="48"/>
          <w:lang w:val="uk-UA"/>
        </w:rPr>
        <w:t xml:space="preserve">        </w:t>
      </w:r>
      <w:r w:rsidRPr="006B1EAB">
        <w:rPr>
          <w:rFonts w:ascii="Times New Roman" w:eastAsia="Calibri" w:hAnsi="Times New Roman" w:cs="Times New Roman"/>
          <w:sz w:val="48"/>
          <w:szCs w:val="48"/>
          <w:highlight w:val="cyan"/>
          <w:lang w:val="uk-UA"/>
        </w:rPr>
        <w:t>Сила                                 п´ятниця</w:t>
      </w:r>
    </w:p>
    <w:p w:rsidR="00810CB0" w:rsidRPr="006B1EAB" w:rsidRDefault="00810CB0" w:rsidP="00810CB0">
      <w:pPr>
        <w:spacing w:after="0" w:line="240" w:lineRule="auto"/>
        <w:ind w:left="720"/>
        <w:rPr>
          <w:rFonts w:ascii="Times New Roman" w:eastAsia="Calibri" w:hAnsi="Times New Roman" w:cs="Times New Roman"/>
          <w:sz w:val="48"/>
          <w:szCs w:val="48"/>
          <w:highlight w:val="cyan"/>
          <w:lang w:val="uk-UA"/>
        </w:rPr>
      </w:pPr>
      <w:r w:rsidRPr="006B1EAB">
        <w:rPr>
          <w:rFonts w:ascii="Times New Roman" w:eastAsia="Calibri" w:hAnsi="Times New Roman" w:cs="Times New Roman"/>
          <w:b/>
          <w:sz w:val="48"/>
          <w:szCs w:val="48"/>
          <w:highlight w:val="cyan"/>
          <w:lang w:val="uk-UA"/>
        </w:rPr>
        <w:t>Що {</w:t>
      </w:r>
      <w:r w:rsidRPr="006B1EAB">
        <w:rPr>
          <w:rFonts w:ascii="Times New Roman" w:eastAsia="Calibri" w:hAnsi="Times New Roman" w:cs="Times New Roman"/>
          <w:sz w:val="48"/>
          <w:szCs w:val="48"/>
          <w:highlight w:val="cyan"/>
          <w:lang w:val="uk-UA"/>
        </w:rPr>
        <w:t xml:space="preserve">доба                       </w:t>
      </w:r>
      <w:r w:rsidRPr="006B1EAB">
        <w:rPr>
          <w:rFonts w:ascii="Times New Roman" w:eastAsia="Calibri" w:hAnsi="Times New Roman" w:cs="Times New Roman"/>
          <w:b/>
          <w:sz w:val="48"/>
          <w:szCs w:val="48"/>
          <w:highlight w:val="cyan"/>
          <w:lang w:val="uk-UA"/>
        </w:rPr>
        <w:t>Що {</w:t>
      </w:r>
      <w:r w:rsidRPr="006B1EAB">
        <w:rPr>
          <w:rFonts w:ascii="Times New Roman" w:eastAsia="Calibri" w:hAnsi="Times New Roman" w:cs="Times New Roman"/>
          <w:sz w:val="48"/>
          <w:szCs w:val="48"/>
          <w:highlight w:val="cyan"/>
          <w:lang w:val="uk-UA"/>
        </w:rPr>
        <w:t xml:space="preserve"> мить</w:t>
      </w:r>
    </w:p>
    <w:p w:rsidR="00810CB0" w:rsidRPr="006B1EAB" w:rsidRDefault="00810CB0" w:rsidP="00810CB0">
      <w:pPr>
        <w:spacing w:after="0" w:line="240" w:lineRule="auto"/>
        <w:ind w:left="720"/>
        <w:rPr>
          <w:rFonts w:ascii="Times New Roman" w:eastAsia="Calibri" w:hAnsi="Times New Roman" w:cs="Times New Roman"/>
          <w:sz w:val="48"/>
          <w:szCs w:val="48"/>
          <w:lang w:val="uk-UA"/>
        </w:rPr>
      </w:pPr>
      <w:r w:rsidRPr="006B1EAB">
        <w:rPr>
          <w:rFonts w:ascii="Times New Roman" w:eastAsia="Calibri" w:hAnsi="Times New Roman" w:cs="Times New Roman"/>
          <w:sz w:val="48"/>
          <w:szCs w:val="48"/>
          <w:highlight w:val="cyan"/>
          <w:lang w:val="uk-UA"/>
        </w:rPr>
        <w:t xml:space="preserve">       Днина                              хвиля</w:t>
      </w:r>
    </w:p>
    <w:p w:rsidR="00810CB0" w:rsidRDefault="00810CB0" w:rsidP="00810CB0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10CB0" w:rsidRPr="002C5272" w:rsidRDefault="00810CB0" w:rsidP="00810CB0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10CB0" w:rsidRDefault="00810CB0" w:rsidP="00810CB0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highlight w:val="yellow"/>
          <w:lang w:val="uk-UA"/>
        </w:rPr>
      </w:pPr>
      <w:r w:rsidRPr="006B1EAB">
        <w:rPr>
          <w:rFonts w:ascii="Times New Roman" w:eastAsia="Calibri" w:hAnsi="Times New Roman" w:cs="Times New Roman"/>
          <w:b/>
          <w:sz w:val="28"/>
          <w:szCs w:val="28"/>
          <w:highlight w:val="yellow"/>
          <w:lang w:val="uk-UA"/>
        </w:rPr>
        <w:t>Метод «Вірю – не вірю».</w:t>
      </w:r>
    </w:p>
    <w:p w:rsidR="00810CB0" w:rsidRPr="006B1EAB" w:rsidRDefault="00810CB0" w:rsidP="00810CB0">
      <w:pPr>
        <w:pStyle w:val="a3"/>
        <w:spacing w:after="0" w:line="240" w:lineRule="auto"/>
        <w:ind w:left="900"/>
        <w:rPr>
          <w:rFonts w:ascii="Times New Roman" w:eastAsia="Calibri" w:hAnsi="Times New Roman" w:cs="Times New Roman"/>
          <w:b/>
          <w:sz w:val="28"/>
          <w:szCs w:val="28"/>
          <w:highlight w:val="yellow"/>
          <w:lang w:val="uk-UA"/>
        </w:rPr>
      </w:pPr>
    </w:p>
    <w:p w:rsidR="00810CB0" w:rsidRPr="002C5272" w:rsidRDefault="00810CB0" w:rsidP="00810C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У прислівниках пишеться стільки н, скільки їх було у прикметниках та дієприкметниках, від яких вони утворені (Так).</w:t>
      </w:r>
    </w:p>
    <w:p w:rsidR="00810CB0" w:rsidRPr="002C5272" w:rsidRDefault="00810CB0" w:rsidP="00810C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Буква и пишеться в кінці прислівників після букв, що позначають тверді приголосні, а буква і-після букв, що позначають м´які  або пом´якшені приголосні (Так).</w:t>
      </w:r>
    </w:p>
    <w:p w:rsidR="00810CB0" w:rsidRPr="00C03BB0" w:rsidRDefault="00810CB0" w:rsidP="00810CB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кінці прислівників після г, к, х завжди пишемо букву і, наприклад: верхі, </w:t>
      </w:r>
      <w:proofErr w:type="spellStart"/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>навкругі</w:t>
      </w:r>
      <w:proofErr w:type="spellEnd"/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>, навтіки (Ні).</w:t>
      </w:r>
    </w:p>
    <w:p w:rsidR="00810CB0" w:rsidRPr="002C5272" w:rsidRDefault="00810CB0" w:rsidP="00810CB0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Після букв, що позначають м´які приголосні пишемо и (Ні).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ІІ. Підсумок уроку</w:t>
      </w:r>
      <w:r w:rsidRPr="002C5272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810CB0" w:rsidRPr="002C5272" w:rsidRDefault="00810CB0" w:rsidP="00810CB0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-На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уроці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 навчився..</w:t>
      </w:r>
    </w:p>
    <w:p w:rsidR="00810CB0" w:rsidRPr="002C5272" w:rsidRDefault="00810CB0" w:rsidP="00810CB0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Я відчув…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-</w:t>
      </w: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Я не зрозумів..</w:t>
      </w:r>
    </w:p>
    <w:p w:rsidR="00810CB0" w:rsidRPr="002C5272" w:rsidRDefault="00810CB0" w:rsidP="00810CB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ІІ. Домашнє завдання</w:t>
      </w:r>
      <w:r w:rsidRPr="002C5272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810CB0" w:rsidRPr="00F57310" w:rsidRDefault="00810CB0" w:rsidP="00810CB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§ 32 с.171</w:t>
      </w:r>
      <w:r w:rsidRPr="00F573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опрацювати.</w:t>
      </w:r>
    </w:p>
    <w:p w:rsidR="00810CB0" w:rsidRPr="000F6443" w:rsidRDefault="00810CB0" w:rsidP="00810CB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F6443">
        <w:rPr>
          <w:rFonts w:ascii="Times New Roman" w:eastAsia="Calibri" w:hAnsi="Times New Roman" w:cs="Times New Roman"/>
          <w:sz w:val="28"/>
          <w:szCs w:val="28"/>
          <w:lang w:val="uk-UA"/>
        </w:rPr>
        <w:t>Виконати вправу за підручником 383 с.173 ( перепишіть, розкриваючи дужки та обираючи потрібну літеру).</w:t>
      </w:r>
    </w:p>
    <w:p w:rsidR="00AB4CCA" w:rsidRPr="00810CB0" w:rsidRDefault="00AB4CCA">
      <w:pPr>
        <w:rPr>
          <w:lang w:val="uk-UA"/>
        </w:rPr>
      </w:pPr>
    </w:p>
    <w:sectPr w:rsidR="00AB4CCA" w:rsidRPr="00810C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6B2E"/>
    <w:multiLevelType w:val="hybridMultilevel"/>
    <w:tmpl w:val="F8545D2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A12BA"/>
    <w:multiLevelType w:val="hybridMultilevel"/>
    <w:tmpl w:val="341E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17CAE"/>
    <w:multiLevelType w:val="hybridMultilevel"/>
    <w:tmpl w:val="6AFEF288"/>
    <w:lvl w:ilvl="0" w:tplc="6B7E4F3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6CB80B55"/>
    <w:multiLevelType w:val="hybridMultilevel"/>
    <w:tmpl w:val="D1AEA7E6"/>
    <w:lvl w:ilvl="0" w:tplc="EC14755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7F6A6029"/>
    <w:multiLevelType w:val="hybridMultilevel"/>
    <w:tmpl w:val="968E2AE8"/>
    <w:lvl w:ilvl="0" w:tplc="67EC5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B0"/>
    <w:rsid w:val="00810CB0"/>
    <w:rsid w:val="00A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46DCA-03C6-4C8B-8E0C-231A1BFB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CB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CB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0C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2961</Characters>
  <Application>Microsoft Office Word</Application>
  <DocSecurity>0</DocSecurity>
  <Lines>24</Lines>
  <Paragraphs>6</Paragraphs>
  <ScaleCrop>false</ScaleCrop>
  <Company>HP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2023-02-17T13:31:00Z</dcterms:created>
  <dcterms:modified xsi:type="dcterms:W3CDTF">2023-02-17T13:32:00Z</dcterms:modified>
</cp:coreProperties>
</file>