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Дата 12.12.2022 р.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8687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21874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Основні річкові басейни та системи. </w:t>
      </w:r>
      <w:r w:rsidR="00921874"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№7                                         «</w:t>
      </w:r>
      <w:r w:rsidR="00921874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(початок).</w:t>
      </w:r>
    </w:p>
    <w:p w:rsidR="00B356DA" w:rsidRPr="0038687B" w:rsidRDefault="00B356DA" w:rsidP="00B31A5B">
      <w:pPr>
        <w:pStyle w:val="20"/>
        <w:shd w:val="clear" w:color="auto" w:fill="auto"/>
        <w:tabs>
          <w:tab w:val="left" w:pos="142"/>
        </w:tabs>
        <w:spacing w:before="0" w:line="240" w:lineRule="auto"/>
        <w:ind w:firstLine="567"/>
        <w:rPr>
          <w:rFonts w:ascii="Times New Roman" w:eastAsia="Calibri" w:hAnsi="Times New Roman" w:cs="Times New Roman"/>
          <w:sz w:val="28"/>
          <w:szCs w:val="28"/>
          <w:lang w:val="uk-UA" w:eastAsia="uk-UA" w:bidi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8687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8687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FB48B8" w:rsidRPr="0038687B">
        <w:rPr>
          <w:rFonts w:ascii="Times New Roman" w:hAnsi="Times New Roman" w:cs="Times New Roman"/>
          <w:sz w:val="28"/>
          <w:szCs w:val="28"/>
          <w:lang w:val="uk-UA"/>
        </w:rPr>
        <w:t>формувати в учнів уявлення про основні річкові басейни України та канали; поглибити знання учнів про загальні ознаки гідрологічного режиму та роботи річок на прикладі найбільших рік України; навчити давати комплексну характеристику; виявити закономірності розташування річкових систем країни</w:t>
      </w:r>
    </w:p>
    <w:p w:rsidR="00B356DA" w:rsidRPr="0038687B" w:rsidRDefault="00B356DA" w:rsidP="00B31A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</w:pPr>
      <w:r w:rsidRPr="000F0905"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  <w:t>1. Річки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Дніпро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третя за довжиною в Європі, в межах України 1121 км (загальна довжина 2201 км); витік на Валдайській височині в Росії, впадає кількома потоками в Дніпровський лиман; водні ресурси: річний стік — 53,5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; ширина долини до 18 км, заплави — до 12 км; в басейні близько 32 тис. водотоків, з них 89 завдовжки по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softHyphen/>
        <w:t>над 100 км; живлення і режим характерні для рівнинних річок України; стік регульований каскадом водосховищ; величезне народногосподарське значення, судноплавна. Басейн Дніпра, це 65 % площі України.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Дністер</w:t>
      </w:r>
      <w:r w:rsidRPr="000F0905">
        <w:rPr>
          <w:rFonts w:ascii="Times New Roman" w:eastAsia="Century Schoolbook" w:hAnsi="Times New Roman" w:cs="Times New Roman"/>
          <w:b/>
          <w:sz w:val="28"/>
          <w:szCs w:val="28"/>
          <w:lang w:val="uk-UA"/>
        </w:rPr>
        <w:t xml:space="preserve"> 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— 925 км (1362 км); бере початок на північно-східних схилах Карпат, впадає у Дністровський лиман; у верхів’ях — гірська річка, у передгір’ях долина до 13 км, заболочена, перетинаючи Подільську височину, долина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каньйоноподібна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, завглибшки близько 120 м, є пороги, у гирла ширина долини до 22 км; річний стік близько 8,7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Південний Буг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806 км; бере початок на Подільській височині, впадає в Бузький лиман; у середній течії долина звужується, утворюючи каньйон, є пороги; річний стік — 3,4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Західний Буг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401 км (772 км); права притока Вісли; бере початок на північних схилах Подільської височини, перетинає заболочене Мале Полісся та Західну частину Волинської височини; долина до 3 км, річище звивисте, на окремих ділянках до 100 м завширшки.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b/>
          <w:i/>
          <w:iCs/>
          <w:sz w:val="28"/>
          <w:szCs w:val="28"/>
          <w:shd w:val="clear" w:color="auto" w:fill="FFFFFF"/>
          <w:lang w:val="uk-UA" w:bidi="en-US"/>
        </w:rPr>
        <w:t>Дунай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друга за довжиною в Європі 2850 км, в Україні — 174 км нижньої течії та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Кілійське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гирло (2960 км); у межах України формується 5,7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стоку, частина лівобережної заплави та 8% його дельти. Річний стік 123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, що вдвічі більше, ніж у Дніпра.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Сіверський Донець —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700 км (1053 км); найбільша права притока Дону; початок на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Середньоруській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височині в Росії; річище звивисте, перетинаючи Донецький кряж річка звужується. Річний стік 5 км</w:t>
      </w:r>
      <w:r w:rsidRPr="000F0905">
        <w:rPr>
          <w:rFonts w:ascii="Times New Roman" w:eastAsia="Century Schoolbook" w:hAnsi="Times New Roman" w:cs="Times New Roman"/>
          <w:sz w:val="28"/>
          <w:szCs w:val="28"/>
          <w:vertAlign w:val="superscript"/>
          <w:lang w:val="uk-UA"/>
        </w:rPr>
        <w:t>3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.</w:t>
      </w:r>
    </w:p>
    <w:p w:rsidR="000F0905" w:rsidRPr="000F0905" w:rsidRDefault="000F0905" w:rsidP="0038687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Ріки Криму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кількість понад 1500; більшість завдовжки близько 10 км; переважно беруть початок у горах. </w:t>
      </w:r>
      <w:proofErr w:type="spellStart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>Салгир</w:t>
      </w:r>
      <w:proofErr w:type="spellEnd"/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— 232 км; починається на північних схилах Головного пасма Кримських гір злиттям двох витоків — Ангари і Кизил-Коби, впадає в Сиваш; долина завширшки від 300 м до 3 км, 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lastRenderedPageBreak/>
        <w:t>річище від 3 до 15 м, звивисте.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0F090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Основні річкові басейни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Чорного моря: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Дніпра (48 % площі країни); Дністра (12 %); Південного Бугу (10%); Дунаю (10%); частини Криму; північного Причорномор’я.</w:t>
      </w:r>
    </w:p>
    <w:p w:rsidR="000F0905" w:rsidRPr="000F0905" w:rsidRDefault="000F0905" w:rsidP="00B31A5B">
      <w:pPr>
        <w:widowControl w:val="0"/>
        <w:spacing w:after="0" w:line="240" w:lineRule="auto"/>
        <w:ind w:firstLine="709"/>
        <w:jc w:val="both"/>
        <w:rPr>
          <w:rFonts w:ascii="Times New Roman" w:eastAsia="Century Schoolbook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entury Schoolbook" w:hAnsi="Times New Roman" w:cs="Times New Roman"/>
          <w:i/>
          <w:iCs/>
          <w:sz w:val="28"/>
          <w:szCs w:val="28"/>
          <w:shd w:val="clear" w:color="auto" w:fill="FFFFFF"/>
          <w:lang w:val="uk-UA" w:bidi="en-US"/>
        </w:rPr>
        <w:t>Азовського моря:</w:t>
      </w:r>
      <w:r w:rsidRPr="000F0905">
        <w:rPr>
          <w:rFonts w:ascii="Times New Roman" w:eastAsia="Century Schoolbook" w:hAnsi="Times New Roman" w:cs="Times New Roman"/>
          <w:sz w:val="28"/>
          <w:szCs w:val="28"/>
          <w:lang w:val="uk-UA"/>
        </w:rPr>
        <w:t xml:space="preserve"> Дону — в межах України басейн Сіверського Дінця (4 %); північного Приазов’я.</w:t>
      </w:r>
    </w:p>
    <w:p w:rsidR="00B356DA" w:rsidRPr="0038687B" w:rsidRDefault="000F0905" w:rsidP="0038687B">
      <w:pPr>
        <w:widowControl w:val="0"/>
        <w:spacing w:after="0" w:line="240" w:lineRule="auto"/>
        <w:ind w:firstLine="709"/>
        <w:jc w:val="both"/>
        <w:rPr>
          <w:rFonts w:ascii="Times New Roman" w:eastAsia="Bookman Old Style" w:hAnsi="Times New Roman" w:cs="Times New Roman"/>
          <w:bCs/>
          <w:iCs/>
          <w:sz w:val="28"/>
          <w:szCs w:val="28"/>
          <w:shd w:val="clear" w:color="auto" w:fill="FFFFFF"/>
          <w:lang w:val="uk-UA" w:eastAsia="uk-UA" w:bidi="uk-UA"/>
        </w:rPr>
      </w:pPr>
      <w:r w:rsidRPr="000F0905">
        <w:rPr>
          <w:rFonts w:ascii="Times New Roman" w:eastAsia="Calibri" w:hAnsi="Times New Roman" w:cs="Times New Roman"/>
          <w:bCs/>
          <w:i/>
          <w:sz w:val="28"/>
          <w:szCs w:val="28"/>
          <w:lang w:val="uk-UA"/>
        </w:rPr>
        <w:t>Балтійського моря:</w:t>
      </w:r>
      <w:r w:rsidRPr="0038687B">
        <w:rPr>
          <w:rFonts w:ascii="Times New Roman" w:eastAsia="Bookman Old Style" w:hAnsi="Times New Roman" w:cs="Times New Roman"/>
          <w:b/>
          <w:bCs/>
          <w:i/>
          <w:iCs/>
          <w:sz w:val="28"/>
          <w:szCs w:val="28"/>
          <w:shd w:val="clear" w:color="auto" w:fill="FFFFFF"/>
          <w:lang w:val="uk-UA" w:eastAsia="uk-UA" w:bidi="uk-UA"/>
        </w:rPr>
        <w:t xml:space="preserve"> </w:t>
      </w:r>
      <w:r w:rsidRPr="0038687B">
        <w:rPr>
          <w:rFonts w:ascii="Times New Roman" w:eastAsia="Bookman Old Style" w:hAnsi="Times New Roman" w:cs="Times New Roman"/>
          <w:bCs/>
          <w:i/>
          <w:iCs/>
          <w:sz w:val="28"/>
          <w:szCs w:val="28"/>
          <w:shd w:val="clear" w:color="auto" w:fill="FFFFFF"/>
          <w:lang w:val="uk-UA" w:eastAsia="uk-UA" w:bidi="uk-UA"/>
        </w:rPr>
        <w:t>Вісли (1,6 %).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="001B4091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26</w:t>
      </w: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38687B" w:rsidRPr="0038687B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https://www.youtube.com/watch?v=gzCoCSlasDQ</w:t>
        </w:r>
      </w:hyperlink>
      <w:r w:rsidR="0038687B"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35399" w:rsidRPr="0038687B" w:rsidRDefault="001B4091" w:rsidP="005353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</w:t>
      </w:r>
      <w:r w:rsidR="0053539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№ 7</w:t>
      </w:r>
      <w:r w:rsidR="00535399" w:rsidRPr="0038687B"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535399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(початок).</w:t>
      </w:r>
    </w:p>
    <w:p w:rsidR="001B4091" w:rsidRPr="0038687B" w:rsidRDefault="001B4091" w:rsidP="00B31A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1,2,3</w:t>
      </w:r>
      <w:r w:rsidR="00897130"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(обов’язково) 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897130"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, 5 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>(за бажанням)  та   висновок</w:t>
      </w:r>
      <w:r w:rsidR="00897130"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(обов’язково)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97130"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 Автор  О.Г.Стадник. Додаткове завдання за бажанням.</w:t>
      </w:r>
      <w:r w:rsidR="00CD679F" w:rsidRPr="003868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(Початок виконання).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CD679F" w:rsidRPr="00CD679F" w:rsidRDefault="00586920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="00CD679F"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Щільність річкової мережі зменшується з просуванням на:  </w:t>
      </w:r>
    </w:p>
    <w:p w:rsidR="00CD679F" w:rsidRPr="00CD679F" w:rsidRDefault="00586920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D679F"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 і захід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D679F"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південь і схід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D679F"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 і захід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CD679F" w:rsidRPr="00CD67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 і схід</w:t>
      </w:r>
    </w:p>
    <w:p w:rsidR="00C13656" w:rsidRPr="00C13656" w:rsidRDefault="00586920" w:rsidP="00B31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Витік Дніпра знаходиться на:  </w:t>
      </w:r>
    </w:p>
    <w:p w:rsidR="00C13656" w:rsidRPr="00C13656" w:rsidRDefault="00586920" w:rsidP="00B31A5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Валдайській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Придніпровській височині</w:t>
      </w:r>
    </w:p>
    <w:p w:rsidR="00C13656" w:rsidRPr="00C13656" w:rsidRDefault="00C13656" w:rsidP="00B31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586920"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proofErr w:type="spellStart"/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Середньоруській</w:t>
      </w:r>
      <w:proofErr w:type="spellEnd"/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височині</w:t>
      </w:r>
      <w:r w:rsidR="00586920"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Волинській височині</w:t>
      </w:r>
    </w:p>
    <w:p w:rsidR="00C13656" w:rsidRPr="00C13656" w:rsidRDefault="00586920" w:rsidP="00B31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правою притокою Дніпра є:  </w:t>
      </w:r>
    </w:p>
    <w:p w:rsidR="00C13656" w:rsidRPr="00C13656" w:rsidRDefault="00586920" w:rsidP="00B31A5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Прип'ять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Ворскла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Десна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C13656" w:rsidRPr="00C1365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Тетерів</w:t>
      </w:r>
    </w:p>
    <w:p w:rsidR="00EE2A5B" w:rsidRPr="00EE2A5B" w:rsidRDefault="00586920" w:rsidP="00B31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Рівнинні річки, петляють широкою долиною, утворюючи численні завороти: </w:t>
      </w:r>
    </w:p>
    <w:p w:rsidR="00EE2A5B" w:rsidRPr="00EE2A5B" w:rsidRDefault="00586920" w:rsidP="00B31A5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рукави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меандри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перекати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плеса</w:t>
      </w:r>
    </w:p>
    <w:p w:rsidR="00EE2A5B" w:rsidRPr="00EE2A5B" w:rsidRDefault="00586920" w:rsidP="00B31A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Об'єм води, що протікає через поперечний переріз річки за одиницю часу називається: </w:t>
      </w:r>
    </w:p>
    <w:p w:rsidR="00EE2A5B" w:rsidRPr="00EE2A5B" w:rsidRDefault="00586920" w:rsidP="00B31A5B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витратою води в річці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похилом річки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падінням річки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EE2A5B" w:rsidRPr="00EE2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річним стоком річки</w:t>
      </w:r>
    </w:p>
    <w:p w:rsidR="007C195A" w:rsidRPr="007C195A" w:rsidRDefault="00586920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7C195A"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річкової долини, що постійно заповнена водою називається:  </w:t>
      </w:r>
    </w:p>
    <w:p w:rsidR="007C195A" w:rsidRPr="007C195A" w:rsidRDefault="00586920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7C195A"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7C195A"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заплава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C195A"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7C195A" w:rsidRPr="007C195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корінний берег</w:t>
      </w:r>
    </w:p>
    <w:p w:rsidR="00DA2D3E" w:rsidRPr="00DA2D3E" w:rsidRDefault="00167E26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DA2D3E"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Укажіть, де бере початок річка Дністер? </w:t>
      </w:r>
    </w:p>
    <w:p w:rsidR="00DA2D3E" w:rsidRPr="00DA2D3E" w:rsidRDefault="00167E26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A2D3E"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Подільській височині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DA2D3E"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proofErr w:type="spellStart"/>
      <w:r w:rsidR="00DA2D3E"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Гологорах</w:t>
      </w:r>
      <w:proofErr w:type="spellEnd"/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DA2D3E"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Українських Карпатах</w:t>
      </w:r>
    </w:p>
    <w:p w:rsidR="00DA2D3E" w:rsidRPr="00DA2D3E" w:rsidRDefault="00DA2D3E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167E26"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</w:t>
      </w:r>
      <w:proofErr w:type="spellStart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Передкарпатській</w:t>
      </w:r>
      <w:proofErr w:type="spellEnd"/>
      <w:r w:rsidRPr="00DA2D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височині</w:t>
      </w:r>
    </w:p>
    <w:p w:rsidR="004046AD" w:rsidRPr="004046AD" w:rsidRDefault="00167E26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4046AD"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басейну якого моря не впадають українські річки: </w:t>
      </w:r>
    </w:p>
    <w:p w:rsidR="004046AD" w:rsidRPr="004046AD" w:rsidRDefault="00167E26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4046AD"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4046AD"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Середземного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4046AD"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Азовського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4046AD" w:rsidRPr="004046A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Балтійського</w:t>
      </w:r>
    </w:p>
    <w:p w:rsidR="00EB7353" w:rsidRPr="00EB7353" w:rsidRDefault="00167E26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="00EB7353"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Найвищий рівень води в річці називають:  </w:t>
      </w:r>
    </w:p>
    <w:p w:rsidR="00EB7353" w:rsidRPr="00EB7353" w:rsidRDefault="00167E26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EB7353"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паводок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EB7353"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межень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EB7353"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повінь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EB7353" w:rsidRPr="00EB7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льодостав</w:t>
      </w:r>
    </w:p>
    <w:p w:rsidR="00930026" w:rsidRPr="00930026" w:rsidRDefault="00B31A5B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930026"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живлення річки Дніпро: </w:t>
      </w:r>
    </w:p>
    <w:p w:rsidR="00930026" w:rsidRPr="00930026" w:rsidRDefault="00B31A5B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30026"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мішане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30026"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снігове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="00930026"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льодовикове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="00930026" w:rsidRPr="0093002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дощове</w:t>
      </w:r>
    </w:p>
    <w:p w:rsidR="00B31A5B" w:rsidRPr="00B31A5B" w:rsidRDefault="00B31A5B" w:rsidP="00B31A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Частина річкової долини, що періодично затоплюється водою називається:  </w:t>
      </w:r>
    </w:p>
    <w:p w:rsidR="00B356DA" w:rsidRPr="0038687B" w:rsidRDefault="00B31A5B" w:rsidP="00B31A5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русло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тераса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річище</w:t>
      </w:r>
      <w:r w:rsidRPr="003868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B31A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заплава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8687B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8687B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8687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6DA" w:rsidRPr="0038687B" w:rsidRDefault="00B356DA" w:rsidP="00B31A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56DA" w:rsidRPr="0038687B" w:rsidRDefault="00B356DA" w:rsidP="00B31A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356DA" w:rsidRPr="0038687B" w:rsidRDefault="00B356DA" w:rsidP="00B31A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3F43" w:rsidRPr="0038687B" w:rsidRDefault="002A3F43" w:rsidP="00B31A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3F43" w:rsidRPr="00386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5F"/>
    <w:rsid w:val="000F0905"/>
    <w:rsid w:val="00167E26"/>
    <w:rsid w:val="001B4091"/>
    <w:rsid w:val="002A3F43"/>
    <w:rsid w:val="0038687B"/>
    <w:rsid w:val="004046AD"/>
    <w:rsid w:val="00535399"/>
    <w:rsid w:val="00586920"/>
    <w:rsid w:val="007C195A"/>
    <w:rsid w:val="00897130"/>
    <w:rsid w:val="00921874"/>
    <w:rsid w:val="00930026"/>
    <w:rsid w:val="009E15AB"/>
    <w:rsid w:val="00AC395F"/>
    <w:rsid w:val="00B31A5B"/>
    <w:rsid w:val="00B356DA"/>
    <w:rsid w:val="00C13656"/>
    <w:rsid w:val="00CD679F"/>
    <w:rsid w:val="00DA2D3E"/>
    <w:rsid w:val="00E227C4"/>
    <w:rsid w:val="00EB7353"/>
    <w:rsid w:val="00EE2A5B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B356DA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356DA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B356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B356DA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356DA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B35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2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27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37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743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302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5536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87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27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732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0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4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1402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205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6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6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0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63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57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91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70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431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86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18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737554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8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1341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25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863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7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5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83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579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74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72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55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459724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9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65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46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816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74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667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3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5169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1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80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1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8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272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204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6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67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7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74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45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209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0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8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995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2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94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21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418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3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48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0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0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341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38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81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47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68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48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24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zCoCSlasD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2022-12-10T08:56:00Z</dcterms:created>
  <dcterms:modified xsi:type="dcterms:W3CDTF">2022-12-10T10:08:00Z</dcterms:modified>
</cp:coreProperties>
</file>