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1A0" w:rsidRPr="00AD0E58" w:rsidRDefault="00D761A0" w:rsidP="00D761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AD0E58">
        <w:rPr>
          <w:rFonts w:ascii="Times New Roman" w:eastAsia="Calibri" w:hAnsi="Times New Roman" w:cs="Times New Roman"/>
          <w:sz w:val="28"/>
          <w:szCs w:val="28"/>
        </w:rPr>
        <w:t>15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D761A0" w:rsidRPr="00AD0E58" w:rsidRDefault="00D761A0" w:rsidP="00D761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Клас 8 А,В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D761A0" w:rsidRPr="00AD0E58" w:rsidRDefault="00D761A0" w:rsidP="00D761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761A0" w:rsidRPr="00AD0E58" w:rsidRDefault="00D761A0" w:rsidP="00D761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761A0" w:rsidRPr="00AD0E58" w:rsidRDefault="00D761A0" w:rsidP="00D761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761A0" w:rsidRPr="00AD0E58" w:rsidRDefault="00D761A0" w:rsidP="00D761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AD0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F67119"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Озера, їх типи; особливості водного режиму.  </w:t>
      </w:r>
      <w:r w:rsidR="00AD0E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№7 </w:t>
      </w:r>
      <w:r w:rsidR="00AD0E58"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(продовження)</w:t>
      </w:r>
      <w:r w:rsidR="00F67119" w:rsidRPr="00AD0E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«</w:t>
      </w:r>
      <w:r w:rsidR="00F67119"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карті найбільших річок, озер, водосховищ, каналів, боліт України»                        (продовження)</w:t>
      </w:r>
    </w:p>
    <w:p w:rsidR="00D761A0" w:rsidRPr="00AD0E58" w:rsidRDefault="00D761A0" w:rsidP="00D7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D0E58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3907" w:rsidRPr="00AD0E58">
        <w:rPr>
          <w:rFonts w:ascii="Times New Roman" w:hAnsi="Times New Roman"/>
          <w:sz w:val="28"/>
          <w:szCs w:val="28"/>
          <w:lang w:val="uk-UA"/>
        </w:rPr>
        <w:t>продовжити формувати систему знань про водні ресурси України; формувати в учнів уявлення про основні озера</w:t>
      </w:r>
      <w:r w:rsidR="00363907" w:rsidRPr="00AD0E5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63907" w:rsidRPr="00AD0E58">
        <w:rPr>
          <w:rFonts w:ascii="Times New Roman" w:hAnsi="Times New Roman"/>
          <w:sz w:val="28"/>
          <w:szCs w:val="28"/>
          <w:lang w:val="uk-UA"/>
        </w:rPr>
        <w:t>України</w:t>
      </w:r>
      <w:r w:rsidR="00363907" w:rsidRPr="00AD0E5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63907" w:rsidRPr="00AD0E58">
        <w:rPr>
          <w:rFonts w:ascii="Times New Roman" w:hAnsi="Times New Roman"/>
          <w:sz w:val="28"/>
          <w:szCs w:val="28"/>
          <w:lang w:val="uk-UA"/>
        </w:rPr>
        <w:t>пояснити загальні ознаки гідрологічного режиму та роботи озер</w:t>
      </w:r>
      <w:r w:rsidR="00363907" w:rsidRPr="00AD0E5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63907" w:rsidRPr="00AD0E58">
        <w:rPr>
          <w:rFonts w:ascii="Times New Roman" w:hAnsi="Times New Roman"/>
          <w:sz w:val="28"/>
          <w:szCs w:val="28"/>
          <w:lang w:val="uk-UA"/>
        </w:rPr>
        <w:t>ознайомити з ресурсами та екологічними проблеми озер</w:t>
      </w:r>
      <w:r w:rsidR="00283497" w:rsidRPr="00AD0E5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83497" w:rsidRPr="00AD0E58">
        <w:rPr>
          <w:rFonts w:ascii="Times New Roman" w:hAnsi="Times New Roman"/>
          <w:sz w:val="28"/>
          <w:szCs w:val="28"/>
          <w:lang w:val="uk-UA"/>
        </w:rPr>
        <w:t>пояснити взаємозв'язки між гідрологічним режимом озер та кліматичними умовами</w:t>
      </w:r>
    </w:p>
    <w:p w:rsidR="00D761A0" w:rsidRPr="00AD0E58" w:rsidRDefault="00D761A0" w:rsidP="00D761A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827F7" w:rsidRPr="00AD0E58" w:rsidRDefault="008827F7" w:rsidP="008827F7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Style w:val="2TrebuchetMS"/>
          <w:rFonts w:ascii="Times New Roman" w:hAnsi="Times New Roman" w:cs="Times New Roman"/>
          <w:sz w:val="28"/>
          <w:szCs w:val="28"/>
        </w:rPr>
        <w:t>1. Озера</w:t>
      </w:r>
    </w:p>
    <w:p w:rsidR="008827F7" w:rsidRPr="00AD0E58" w:rsidRDefault="008827F7" w:rsidP="008827F7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i/>
          <w:sz w:val="28"/>
          <w:szCs w:val="28"/>
          <w:lang w:val="uk-UA"/>
        </w:rPr>
        <w:t>Озеро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— природна заглибина на суходолі, заповнена водою. За утворенням улоговин розрізняють озера тектонічні, залишкові, льодовикові, загатні, лиманні, за водним режимом — стічні і без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softHyphen/>
        <w:t>стічні, за солоністю вод — прісні і солоні.</w:t>
      </w:r>
    </w:p>
    <w:p w:rsidR="008827F7" w:rsidRPr="00AD0E58" w:rsidRDefault="008827F7" w:rsidP="008827F7">
      <w:pPr>
        <w:pStyle w:val="5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i/>
          <w:sz w:val="28"/>
          <w:szCs w:val="28"/>
          <w:lang w:val="uk-UA"/>
        </w:rPr>
        <w:t>Озера: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517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i/>
          <w:sz w:val="28"/>
          <w:szCs w:val="28"/>
          <w:lang w:val="uk-UA"/>
        </w:rPr>
        <w:t>за походженням озерних улоговин: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4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заплавні — в долинах всіх рівнинних річок, особливо на ни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softHyphen/>
        <w:t>зовинних ділянках;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4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дельтові — в дельті Дунаю: Ялпуг (найбільше прісноводне в Україні), Кагул, Катлабуг, Китай;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лиманні — колишні лимани на узбережжі Чорного та Азов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ського морів, в Криму: Сасик, Донузлав, </w:t>
      </w:r>
      <w:proofErr w:type="spellStart"/>
      <w:r w:rsidRPr="00AD0E58">
        <w:rPr>
          <w:rFonts w:ascii="Times New Roman" w:hAnsi="Times New Roman" w:cs="Times New Roman"/>
          <w:sz w:val="28"/>
          <w:szCs w:val="28"/>
          <w:lang w:val="uk-UA"/>
        </w:rPr>
        <w:t>Акташське</w:t>
      </w:r>
      <w:proofErr w:type="spellEnd"/>
      <w:r w:rsidRPr="00AD0E5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карстові (провальні) — на Волинському Поліссі: Шацькі озера, Кримські озера;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льодовикові — у Карпатських карах: Бребенескул, Несамовите озеро;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- вулканічні — на Закарпатті: Синє озеро, </w:t>
      </w:r>
      <w:proofErr w:type="spellStart"/>
      <w:r w:rsidRPr="00AD0E58">
        <w:rPr>
          <w:rFonts w:ascii="Times New Roman" w:hAnsi="Times New Roman" w:cs="Times New Roman"/>
          <w:sz w:val="28"/>
          <w:szCs w:val="28"/>
          <w:lang w:val="uk-UA"/>
        </w:rPr>
        <w:t>Липовецьке</w:t>
      </w:r>
      <w:proofErr w:type="spellEnd"/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озеро;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загатні — в Карпатах: Синевир.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517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i/>
          <w:sz w:val="28"/>
          <w:szCs w:val="28"/>
          <w:lang w:val="uk-UA"/>
        </w:rPr>
        <w:t>за характером водного балансу: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стічні,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безстічні,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з переміжним стоком.</w:t>
      </w:r>
    </w:p>
    <w:p w:rsidR="008827F7" w:rsidRPr="00AD0E58" w:rsidRDefault="008827F7" w:rsidP="008827F7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i/>
          <w:sz w:val="28"/>
          <w:szCs w:val="28"/>
          <w:lang w:val="uk-UA"/>
        </w:rPr>
        <w:t>за ступенем мінералізації: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прісні,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солонуваті,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солоні</w:t>
      </w:r>
    </w:p>
    <w:p w:rsidR="008827F7" w:rsidRPr="00AD0E58" w:rsidRDefault="008827F7" w:rsidP="008827F7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мінералізовані.</w:t>
      </w:r>
    </w:p>
    <w:p w:rsidR="00AD0E58" w:rsidRPr="00AD0E58" w:rsidRDefault="00AD0E58" w:rsidP="00AD0E58">
      <w:pPr>
        <w:pStyle w:val="4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2. Лимани</w:t>
      </w:r>
    </w:p>
    <w:p w:rsidR="00AD0E58" w:rsidRPr="00AD0E58" w:rsidRDefault="00AD0E58" w:rsidP="00AD0E58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На відміну від лиманних озер, мають постійне сполучення з мо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рем. На узбережжі Чорного моря — Дністровський (найбільший в Україні), Дніпровський, Бузький, </w:t>
      </w:r>
      <w:proofErr w:type="spellStart"/>
      <w:r w:rsidRPr="00AD0E58">
        <w:rPr>
          <w:rFonts w:ascii="Times New Roman" w:hAnsi="Times New Roman" w:cs="Times New Roman"/>
          <w:sz w:val="28"/>
          <w:szCs w:val="28"/>
          <w:lang w:val="uk-UA"/>
        </w:rPr>
        <w:t>Тилігульський</w:t>
      </w:r>
      <w:proofErr w:type="spellEnd"/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0E58">
        <w:rPr>
          <w:rFonts w:ascii="Times New Roman" w:hAnsi="Times New Roman" w:cs="Times New Roman"/>
          <w:sz w:val="28"/>
          <w:szCs w:val="28"/>
          <w:lang w:val="uk-UA"/>
        </w:rPr>
        <w:t>Хаджибейський</w:t>
      </w:r>
      <w:proofErr w:type="spellEnd"/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0E58">
        <w:rPr>
          <w:rFonts w:ascii="Times New Roman" w:hAnsi="Times New Roman" w:cs="Times New Roman"/>
          <w:sz w:val="28"/>
          <w:szCs w:val="28"/>
          <w:lang w:val="uk-UA"/>
        </w:rPr>
        <w:t>Куяльницький</w:t>
      </w:r>
      <w:proofErr w:type="spellEnd"/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lastRenderedPageBreak/>
        <w:t>Сасик (</w:t>
      </w:r>
      <w:proofErr w:type="spellStart"/>
      <w:r w:rsidRPr="00AD0E58">
        <w:rPr>
          <w:rFonts w:ascii="Times New Roman" w:hAnsi="Times New Roman" w:cs="Times New Roman"/>
          <w:sz w:val="28"/>
          <w:szCs w:val="28"/>
          <w:lang w:val="uk-UA"/>
        </w:rPr>
        <w:t>Кундук</w:t>
      </w:r>
      <w:proofErr w:type="spellEnd"/>
      <w:r w:rsidRPr="00AD0E58">
        <w:rPr>
          <w:rFonts w:ascii="Times New Roman" w:hAnsi="Times New Roman" w:cs="Times New Roman"/>
          <w:sz w:val="28"/>
          <w:szCs w:val="28"/>
          <w:lang w:val="uk-UA"/>
        </w:rPr>
        <w:t>) та ін.</w:t>
      </w:r>
    </w:p>
    <w:p w:rsidR="00AD0E58" w:rsidRPr="00AD0E58" w:rsidRDefault="00AD0E58" w:rsidP="00AD0E58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На узбережжі Азовського моря — Молочний, </w:t>
      </w:r>
      <w:proofErr w:type="spellStart"/>
      <w:r w:rsidRPr="00AD0E58">
        <w:rPr>
          <w:rFonts w:ascii="Times New Roman" w:hAnsi="Times New Roman" w:cs="Times New Roman"/>
          <w:sz w:val="28"/>
          <w:szCs w:val="28"/>
          <w:lang w:val="uk-UA"/>
        </w:rPr>
        <w:t>Утлюцький</w:t>
      </w:r>
      <w:proofErr w:type="spellEnd"/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та ін.</w:t>
      </w:r>
    </w:p>
    <w:p w:rsidR="00AD0E58" w:rsidRPr="00AD0E58" w:rsidRDefault="00AD0E58" w:rsidP="00AD0E58">
      <w:pPr>
        <w:pStyle w:val="4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761A0" w:rsidRPr="00AD0E58" w:rsidRDefault="00D761A0" w:rsidP="00D761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D761A0" w:rsidRPr="00AD0E58" w:rsidRDefault="00D761A0" w:rsidP="00D761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="006A6A7D"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28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D761A0" w:rsidRPr="00AD0E58" w:rsidRDefault="00D761A0" w:rsidP="00D761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6A6A7D" w:rsidRPr="00AD0E5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https://www.youtube.com/watch?v=0aJl3jGseOw</w:t>
        </w:r>
      </w:hyperlink>
      <w:r w:rsidR="006A6A7D"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7461D" w:rsidRPr="00AD0E58" w:rsidRDefault="0087461D" w:rsidP="008746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="00896F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№ 7</w:t>
      </w:r>
      <w:r w:rsidR="00896F2D"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896F2D" w:rsidRPr="00AD0E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«</w:t>
      </w:r>
      <w:r w:rsidR="00896F2D"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Позначення на контурній карті найбільших річок, озер, водосховищ, каналів, боліт України» (продовження)    </w:t>
      </w:r>
      <w:bookmarkStart w:id="0" w:name="_GoBack"/>
      <w:bookmarkEnd w:id="0"/>
      <w:r w:rsidRPr="00AD0E58">
        <w:rPr>
          <w:rFonts w:ascii="Times New Roman" w:hAnsi="Times New Roman" w:cs="Times New Roman"/>
          <w:sz w:val="28"/>
          <w:szCs w:val="28"/>
          <w:lang w:val="uk-UA"/>
        </w:rPr>
        <w:t>Завдання 1,2,3(обов’язково)  4, 5 (за бажанням)  та   висновок (обов’язково).   Автор  О.Г.Стадник. Додаткове завдання за бажанням.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родовження)).</w:t>
      </w:r>
    </w:p>
    <w:p w:rsidR="00D761A0" w:rsidRPr="00AD0E58" w:rsidRDefault="00D761A0" w:rsidP="00D761A0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D761A0" w:rsidRPr="00AD0E58" w:rsidRDefault="00D761A0" w:rsidP="00D761A0">
      <w:pPr>
        <w:jc w:val="both"/>
        <w:rPr>
          <w:sz w:val="28"/>
          <w:szCs w:val="28"/>
          <w:lang w:val="uk-UA"/>
        </w:rPr>
      </w:pPr>
    </w:p>
    <w:p w:rsidR="002A3F43" w:rsidRPr="00AD0E58" w:rsidRDefault="002A3F43">
      <w:pPr>
        <w:rPr>
          <w:sz w:val="28"/>
          <w:szCs w:val="28"/>
          <w:lang w:val="uk-UA"/>
        </w:rPr>
      </w:pPr>
    </w:p>
    <w:sectPr w:rsidR="002A3F43" w:rsidRPr="00AD0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3A"/>
    <w:rsid w:val="00283497"/>
    <w:rsid w:val="002A3F43"/>
    <w:rsid w:val="00363907"/>
    <w:rsid w:val="006A6A7D"/>
    <w:rsid w:val="0087461D"/>
    <w:rsid w:val="008827F7"/>
    <w:rsid w:val="00896F2D"/>
    <w:rsid w:val="0090793A"/>
    <w:rsid w:val="00AD0E58"/>
    <w:rsid w:val="00D761A0"/>
    <w:rsid w:val="00F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1A0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8827F7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27F7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5">
    <w:name w:val="Основной текст (5)_"/>
    <w:basedOn w:val="a0"/>
    <w:link w:val="50"/>
    <w:locked/>
    <w:rsid w:val="008827F7"/>
    <w:rPr>
      <w:rFonts w:ascii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827F7"/>
    <w:pPr>
      <w:widowControl w:val="0"/>
      <w:shd w:val="clear" w:color="auto" w:fill="FFFFFF"/>
      <w:spacing w:after="300" w:line="240" w:lineRule="atLeast"/>
      <w:jc w:val="center"/>
    </w:pPr>
    <w:rPr>
      <w:rFonts w:ascii="Arial Narrow" w:hAnsi="Arial Narrow" w:cs="Arial Narrow"/>
      <w:b/>
      <w:bCs/>
      <w:sz w:val="17"/>
      <w:szCs w:val="17"/>
    </w:rPr>
  </w:style>
  <w:style w:type="character" w:customStyle="1" w:styleId="2TrebuchetMS">
    <w:name w:val="Основной текст (2) + Trebuchet MS"/>
    <w:aliases w:val="Полужирный"/>
    <w:basedOn w:val="2"/>
    <w:rsid w:val="008827F7"/>
    <w:rPr>
      <w:rFonts w:ascii="Trebuchet MS" w:eastAsia="Trebuchet MS" w:hAnsi="Trebuchet MS" w:cs="Trebuchet MS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locked/>
    <w:rsid w:val="00AD0E58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D0E5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alibri" w:eastAsia="Calibri" w:hAnsi="Calibri"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1A0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8827F7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27F7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5">
    <w:name w:val="Основной текст (5)_"/>
    <w:basedOn w:val="a0"/>
    <w:link w:val="50"/>
    <w:locked/>
    <w:rsid w:val="008827F7"/>
    <w:rPr>
      <w:rFonts w:ascii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827F7"/>
    <w:pPr>
      <w:widowControl w:val="0"/>
      <w:shd w:val="clear" w:color="auto" w:fill="FFFFFF"/>
      <w:spacing w:after="300" w:line="240" w:lineRule="atLeast"/>
      <w:jc w:val="center"/>
    </w:pPr>
    <w:rPr>
      <w:rFonts w:ascii="Arial Narrow" w:hAnsi="Arial Narrow" w:cs="Arial Narrow"/>
      <w:b/>
      <w:bCs/>
      <w:sz w:val="17"/>
      <w:szCs w:val="17"/>
    </w:rPr>
  </w:style>
  <w:style w:type="character" w:customStyle="1" w:styleId="2TrebuchetMS">
    <w:name w:val="Основной текст (2) + Trebuchet MS"/>
    <w:aliases w:val="Полужирный"/>
    <w:basedOn w:val="2"/>
    <w:rsid w:val="008827F7"/>
    <w:rPr>
      <w:rFonts w:ascii="Trebuchet MS" w:eastAsia="Trebuchet MS" w:hAnsi="Trebuchet MS" w:cs="Trebuchet MS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locked/>
    <w:rsid w:val="00AD0E58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D0E5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aJl3jGse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2022-12-10T09:02:00Z</dcterms:created>
  <dcterms:modified xsi:type="dcterms:W3CDTF">2022-12-10T10:07:00Z</dcterms:modified>
</cp:coreProperties>
</file>