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Тема. Коран(огляд). Коран - головна книга ісламу. Побудова Корану, охоплення в ньому різних сфер людського життя.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Мета. Продовжити ознайомлення учнів з найдавнішими пам'ятками словесного мистецтва; з історією створення Корана, особливостями його побудови.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1. Пригадайте!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- Які релігії світу є найбільш поширеними?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- Які священні книги народів світу ви знаєте?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- Коли і ким вони були створені?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- Які народи поклоняються таким книгам, як Біблія, Веди?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- Основою якої релігії є Коран?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Здавна люди вірили в містичні властивості священних текстів. Недаремно всі релігії прагнуть зафіксувати священні тексти в їх першооснові. Пророк Мухаммед уважав першоосновою Корана Небесну Книгу, передану йому найближчим до Аллаха ангелом Джабраїлом ( у Біблії - архангел Гавриїл).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2. Словникова робота.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Сура - сукупність декількох айятів, об'єднаних певними спільними ознаками.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Айят - ритмічна або смислова частина сури; вірш.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3. Опрацюйте статтю підручника з теми ( стор. 30-34).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4. Прочитайте сури ( стор.35-36).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5. Порівняйте Біблію та Коран як пам'ятки культури, знайдіть подібності та відмінності, зробіть висновки. Стор. 34-35. Усно.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Як буддизм, так і християнство перейняті прагненням позбутися зла, бажанням врятуватися від нього. Якщо в ісламі стверджується абсолютна відданість людини Богові, котрий є суверенним володарем космосу і людської долі, то це саме ми знаходимо і в християнстві. Отже, якщо порівнювати згадані релігії, можна побачити, що в них є багато спільного, такого, що можна цілком впевнено назвати загальнолюдськими мірилами.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6. Своєрідність Корану ( робота у зошитах):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- священні тексти мусульман арабською мовою;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- складається із сур та аятів;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- написаний ритмізованою прозою ( саджем).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7. Перегляньте відео за посиланням: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https://youtu.be/B95r6cQooPU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8. Перевірте себе (стор.36).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Коран - невичерпне джерело тем, ідей, мотивів, цитат для всіх середньовічних літератур мусульманського Сходу. Коранічні сюжети й мотиви збагатили і літературу європейську. Наприклад, поетичні твори Й. В. Гете, Р. М. Рільке, Івана Франка, Лесі Українки.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Домашнє завдання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Опрацювати матеріал підручника стор.30-36. Повторити вивчене(стор. 4-36), підготуватися до контрольної роботи.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Літературний диктант ( письмово). Сфотографуйте письмову роботу та надішліть мені на освітню платформу для дистанційного навчання Human або на електронну адресу (klimenkoalla2000@gmail.com).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1. Священною книгою якого народу є Веди?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2. Якою мовою створено Веди?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3. Скільки збірок містять Веди?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4. Для представників якої релігії Новий Заповіт є священною книгою?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5. Як називають ранньохристиянські тексти, які церква не визнає канонічними?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6. Яке головне завдання Ісуса Христа?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7. Із скількох частин складається Біблія?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8. Що означає слово Коран з арабської?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9. Як називають розділи Корану?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10. Скільки сур містить Коран?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11. Які сури виокремлюють за місцем виникнення?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