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темами" Вступ ", "Священні книги людства як пам'ятки культури і джерело літератури 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Закріпити знання учнів із тем " Вступ", " Священні книги людства як пам'ятки культури і джерело літератури"; з'ясувати рівень знань, умінь і навичок для контролю й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Виконання контрольної роботи ( виконуються всі завдання)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Початковий та середній рівень ( по 0,5б. за кожну правильну відповідь)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Як називається розвиток літератури різних народів, що характеризується певними закономірностями на кожному етапі від давнини до сучасності?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 Національна література.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 Всесвітня література.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Зарубіжна література.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Г Літературний процес.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Епос, лірика, драма - це: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 жанри художньої літератури;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 найдавніші форми народної творчості;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роди літератури;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 усна народна творчість.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Головними богами Вед є: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 Мойсей, Авраам, Іаков;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 Вішну, Шива, Брахма;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Аллах, Мухаммед, Сулейман;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Г Ісус, Йосип, Петро.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Яке походження мають Веди: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 давньогрецьке;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 давньоіндійське;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давньоєврейське;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Г давньоарабське.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Найпопулярніший персонаж " Рігведи":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 Варуна;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Б Ману;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Індра;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Г Мітра.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Старий Заповіт є священною книгою для 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 християн;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 іудеїв;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християн та іудеїв;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Г мусульман та християн.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Хто за скоєний злочин відмовив Каїнові у силі: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 сонце;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 Господь;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мати;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Г земля.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Що просив цар Соломон у Бога?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 Багатства;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Б слави;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краси;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Г мудрості.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9. Слово " Євангеліє" означає: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А нова радість;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Б нова звістка;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блага звістка;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Г прихід Бога.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 Коран - це пам'ятка: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 юдейської релігії;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 мусульманської релігії;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давньогрецької міфології;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Г християнства.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11. За місцем виникнення виокремлюють сури: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 мекканські і медінські;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 нові та старі;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аравійські і мекканські;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Г давньогрецькі і давньоіндійські.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12. Культові споруди ісламу - це: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палаци;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 мечеті;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молитовні будинки;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Г церкви.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Достатній рівень ( 3 бали)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13. Установіть послідовність частин Нового Заповіту: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А Об'явлення Івана Богослова;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Б Євангелія;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Діяння святих апостолів;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Г Послання апостолів.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14. Установіть відповідність між назвами збірок Вед та їхнім основним змістом: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А Рігведа                           1 книга жертвоприношення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Б Самаведа                      2 книга магічних заклинань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 Яджурведа                  3 книга гімнів богам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Г Атхарваведа               4 книга пісень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15.Установіть відповідність між світовими релігіями та їх священними книгами: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А Веди                                   1 іудейство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Б Біблія                                 2 буддизм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Коран                                 3 християнство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4 іслам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Високий рівень ( 3 бали)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Напишіть твір - мініатюру за однією із тем: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Біблія та її значення в житті людини.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Біблійні сюжети, які мене найбільше вразили.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Які істини допомогла мені відкрити для себе " Проповідь на горі"?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Повторити вивчені в 6 класі історичні та літературні відомості про Стародавню Грецію.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