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Тема.Загальнокультурне значення священних книг народів світу, найвідоміші з них. Священні книги як вихідна основа світових релігій, етичних уявлень, мистецтва різних народів.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найвідомішими зі священних книг народів світу; осмислити їхнє значення для розвитку світових релігій, культури, мистецтва; розкрити гуманістичні цінності, втілені у священних книгах людства.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 ( стор. 6,10,11).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У багатьох народів світу є книги, священні для них: Веди, Біблія,Коран тощо. Вони пов'язані з релігійними віруваннями людей і справили великий вплив на духовний розвиток усієї земної цивілізації. Без них неможливо уявити літературу й мистецтво, адже це найдавніші пам'ятки словесної культури. Основою священних книг стали міфи та фольклор, тому що в них знайшли своє відображення уявлення про світ, намагання осмислити своє місце в природі та серед інших людей, спроба систематизувати набутий досвід.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Священні книги містять у собі провіщену зверху істину про богів, життя і людину.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Поміркуйте!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Що ви можете сказати про перші художні твори?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Що спонукало людей до їх створення?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Про кого або про що вони розповідали?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Чи дістали ці теми продовження в літературі?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Повторіть вивчений матеріал з теорії літератури.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Міф. Міфологічний образ. Стор.12.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Опрацюйте навчальний матеріал ( робимо короткі нотатки в зошитах).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Веди — одна з найдавніших книг світу, пам’‎ятка давньоіндійської літератури, що стала основою для створення різних релігійних і філософських учень. Власне слово веда означає священне знання.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ті давні часи, коли створювали веди, художня творчість ще не була відокремлена від інших видів духовної діяльності людини. Основні засади релігії, міфології і моралі було втілено в художніх образах вед. Веди стали не тільки пам’‎яткою релігійної культури, але й літератури.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У грецькій мові слово бібліа означає книги. Але для багатьох поколінь різних народів це слово стало символом віри.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Біблія — збірник текстів, до якого увійшли відібрані поколіннями й освячені церквою твори, що розкривають сутність релігійного вчення. Віряни сприймають Біблію як єдиний текст Святого Письма, хоча вона містить багато творів, написаних у різні часи різними авторами й різними мовами.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Дві частини Біблії — Старий і Новий Заповіти — пов’‎язані з постаттю Ісуса Христа і відбивають складний розвиток християнського віровчення. Саме слово «заповіт» виникло під час перекладу Біблії з давньоєврейської мови грецькою. В оригіналі слово, яке переклали як «заповіт», ближче за значенням до слів договір, угода або союз, тобто, по суті, у цих книгах йдеться про «угоду» між Богом і людиною, «народом божим»: люди приймають заповіді Бога і чинять на землі Його волю, а Бог за це охороняє і «рятує» людей.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Коран — священна книга мусульман. Мусульманство, або іслам, одна з трьох провідних, нарівні із християнством і буддизмом, світових релігій. Виникнення ісламу було пов’‎язано із появою священної книги — Корана, який через ангела Гавриїла послав людям Аллах. Вона була явлена пророку Мухаммеду у формі одкровення, а той вже передав ці одкровення своїм одноплемінникам.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Коран — це збірка проповідей Мухаммеда, звернутих до язичників, які ще не прийняли ісламу. Коран має 114 розділів (сур), розташованих не за змістом чи хронологією, а за принципом зменшення розміру. У Корані немає систематичного викладення основ мусульманської релігії, тут подано лише найважливіші положення, які вже значно пізніше систематизували мусульманські богослови. Відповідно до вчення ісламу, все суще у світі створене Аллахом, і всі явища та події, які сталися і мають статися у Всесвіті аж до кінця світу і Страшного суду, визначено ним і відбуваються за його волею. Мухаммед проголошував пророками багатьох персонажів і пророків Біблії та Євангелія. У Корані трапляються імена Адама і Ноя, Авраама і Йосипа, Мойсея та Ісуса Христа. Але сам Мухаммед ніби завершує весь цей ряд пророків, вивищуючись над усіма ними як останній і головний пророк.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Прочитайте статтю підручника ( стор. 12).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https://youtu.be/z9lB_ndvPd8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Уміти характеризувати священні книги народів світу.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Виконати ( письмово)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Який жанр не належить до лірики?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вірш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пісня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оповідання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 балада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Який жанр не належить до епосу?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роман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повість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оповідання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 вірш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Який жанр не належить до драми?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роман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 трагедія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драма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 комедія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Що не називають родом літератури?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епос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трагедія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лірика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 драма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Розвиток літератури різних народів, що характеризується певними закономірностями на кожному етапі від давнини до сучасності,- це...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періодизація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історія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літературний процес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 закономірність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Що лежить в основі лірики?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ліричний сюжет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внутрішнє життя особистості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плин думки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Г віршова форма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Що лежить в основі епосу?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подія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портрет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пейзаж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 монолог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Що лежить в основі драми?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монолог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діалог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дія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 конфлікт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Продовжте речення.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Література -це мистецтво ... 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 Головною категорією словесного мистецтва є ... 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11. Функції художньої літератури: ... 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12. Взаємодія родів літератури тісно пов'язана з взаємодією ... 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