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Література середньовічної Європи: основні тенденції та жанрово- тематичне розмаїття. " Пісня про Роланда". Історична основа твору й поетичне переосмислення в ньому реальних подій. Патріотичні ідеї в "Пісні про Роланда". Образна система. Елементи фольклору. Особливості поетичної мови твору.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Повторити відомості про героїчний епос; сформувати уявлення про французький героїчний епос; з'ясувати історичну основу " Пісні про Роланда" та особливості переробляння історичного факту в поемі; вчити характеризувати героїв французького епосу, визначати елементи фольклору та особливості поетичної мови.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поняття з теорії літератури.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Героїчний епос - збірна назва фольклорних творів різних жанрів (думи, історичні балади, легенди, перекази), у яких відображені воля, завзяття народу в боротьбі з ворогом, злом, несправедливістю, прославляються розум, сила й мужність воїнів, богатирів, народних месників. Центральним персонажем героїчних епосів усіх народів є воїн-богатир.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У яких творах, прочитаних вами раніше, ви зустрічали описи, пов'язані з епохою Середньовіччя?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Хто такий рицар?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Які якості характеру мали визначати справжнього рицаря?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Художні досягнення культури Середньовіччя було втілено в героїчному епосі різних народів, який ґрунтувався на творах усної народної творчості і відображав інтереси тих народностей, що в цей час формувалися. Боротьба проти іноземців та іновірців за батьківщину - провідна тема і французького епосу ( " Пісня про Роланда"), і німецького ( " Пісня про Нібелунгіа"), і іспанського ( "Пісня про мого Сіда").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Опрацюйте статтю підручника " Література середньовічної Європи"(стор. 135-138).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Ознайомтеся з історичною основою твору (стор. 139-140).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Прочитайте уривки з поеми ( стор. 142-152).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Схарактеризуйте образи ( Карл Великий, Роланд, Ганелон, Олів'єр, Турпін - архієпископ). Стор. 141-142.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Визначте патріотичні ідеї твору ( ст.140-141); особливості поетичної мови ( ст.152-153).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Своїм патріотичним пафосом "Пісня про Роланда" співзвучна героїчним епосам інших народів світу. Звучать вони як пересторога нащадкам: пам'ятайте, що тільки в єдності сила держави і народу.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Знати матеріал підручника(стор.135-153).Уміти відповідати на питання стор. 138,145, 148,149,152,153 (усно).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