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Веди як пам'ятка індоєвропейської словесності ІІ-І тис. до н.е. Образи індійської міфології (боги, напівбоги, герої, ворожі сили, символи та ін.). Космогонічні міфи Вед.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.Мета. Ознайомити із Ведами - пам'яткою індоєвропейської словесності, образами ведійської міфології.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Веди, Біблія, Коран - священні книги народів світу. Упродовж багатьох століть вони були джерелом людської мудрості, але не втратили своєї актуальності й донині.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Схарактеризуйте священні книги народів світу, визначте їхню роль у розвитку людства та мистецтва, зокрема літератури (стор.12; конспект; відео).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Індійська цивілізація-одна з найдавніших на планеті. Держава за формою правління була рабовласницькою деспотією. У другій половині ІІ тис. до н.е. в Індії з'явилися кочівники-скотарі арії, які злилися з місцевим населенням. Тоді розпочалося формування каст. Із аріями у Давній Індії пов'язують ведичну релігію.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Опрацюйте статтю підручника за темою уроку ( стор. 13-15).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https://youtu.be/M8xWO34ycn0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Стор. 17. Гімн.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Прочитайте гімни з " Рігведи"( стор. 16-18).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Працюємо з текстом ( стор.17-18). Усно.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Ведична література має велике значення не лише для індійської культури,а й для усіх індоєвропейських народів. Веди дають нам уявлення про думки, почуття і вірування давніх людей, їхній погляд на світ.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7. Працюємо у зошитах.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Своєрідність Вед: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священні індійські тексти, написані у школах жерців;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складені в поетичній формі-гімни, піснеспіви;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укладені в збірки( самхіти).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Опрацювати матеріал підручника (стор.13-18). Уміти розповідати про Веди, визначати їхню роль у розвитку світової літератури й мистецтва.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