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Біблія як основа двох релігій - юдейської та християнської. Зв'язок Біблії з історією і міфологією. Структура Біблії, її складники. Ключові ідеї та образи Старого і Нового Заповітів.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Біблією, її структурою та складовими, ключовими ідеями й образами; розкрити зв'язок Біблії з історією та міфологією.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Перевірте себе (стор.18).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Докладне ознайомлення з Книгою Книг - Біблією -подія в житті кожної людини. Це священна книга двох релігій - юдейської та християнської - містить так багато загальнолюдської мудрості, а ще безліч таємниць, над якими розмірковує не одне покоління людей. Вплив біблійних ідей, образів, мотивів на нашу культуру величезний.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Опрацюйте статтю підручника за темою ( стор.19-21).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https://youtu.be/FWLKJReUjxQ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Прочитайте оповідь про створення світу.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- Протягом скількох днів було створено світ?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- Що і в який день створив Бог?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- Котрий день було визначено святковим? Чому?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- Як оцінював Господь результати своєї праці?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У Біблії є легенда про породження зла та покарання за нього.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Прочитайте оповідь про Каїна та Авеля ( стор. 23).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Аналізуємо прочитане.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- Якими змальовано Каїна і Авеля?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- Чим займався Каїн? Яким він був?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- Яким був менший брат?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- У чому був переконаний Каїн, учинивши кривавий злочин?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- Як Бог покарав Каїна?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- Схарактеризуйте біблійних братів.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Авель. Добрий, працьовитий...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Каїн. Злий, заздрісний...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Працюємо у зошитах.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Своєрідність Біблії: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священні тексти іудеїв та християн;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складається зі Старого і Нового Заповітів;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містить життєпис Ісуса Христа;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повчальний і пророчий характер текстів.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Значення Біблії в житті людини важко переоцінити. Біблія несе нам мудрість і культуру, навчає розуміти навколишній світ, інших людей і навіть самих себе.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Стор. 19-23. Уміти розповідати про Біблію, її структуру та зміст. Робота з текстом стор.22-23 (усно).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