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92" w:rsidRPr="00814A8A" w:rsidRDefault="00067E6D" w:rsidP="00714A1D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</w:pPr>
      <w:r w:rsidRPr="00814A8A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Тема уроку.</w:t>
      </w:r>
      <w:r w:rsidR="00151236" w:rsidRPr="00151236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  <w:r w:rsidR="00FC6D92" w:rsidRPr="00814A8A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Хімічні властивості кислот</w:t>
      </w:r>
      <w:r w:rsidR="00814A8A">
        <w:rPr>
          <w:rFonts w:ascii="Arial" w:eastAsia="Times New Roman" w:hAnsi="Arial" w:cs="Arial"/>
          <w:b/>
          <w:bCs/>
          <w:color w:val="4472C4" w:themeColor="accent5"/>
          <w:kern w:val="36"/>
          <w:sz w:val="36"/>
          <w:szCs w:val="36"/>
          <w:lang w:eastAsia="uk-UA"/>
        </w:rPr>
        <w:t>.</w:t>
      </w:r>
    </w:p>
    <w:p w:rsidR="00151236" w:rsidRPr="00151236" w:rsidRDefault="00151236" w:rsidP="00FC6D9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15123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засвоїти хімічні властивості кислот;</w:t>
      </w:r>
    </w:p>
    <w:p w:rsidR="00151236" w:rsidRPr="00151236" w:rsidRDefault="00151236" w:rsidP="001512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прогнозувати можл</w:t>
      </w:r>
      <w:r w:rsidR="00FC6D92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ивість реакції кислоти з речовинами</w:t>
      </w:r>
      <w:r w:rsidRPr="00151236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;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Кислоти мають цілу низку загальних </w:t>
      </w:r>
      <w:r w:rsidRPr="00151236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хімічних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властивостей.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1.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 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Дія кислот на індикатори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Водні розчини кислот змінюють забарвлення індикаторів.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У кислому середовищі фіолетовий лакмус, метилоранж і універсальний індикатор стають червоними.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Забарвлення деяких індикаторів в різних середовищах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6081E" w:rsidRDefault="00151236">
      <w:r w:rsidRPr="00151236">
        <w:rPr>
          <w:noProof/>
          <w:lang w:eastAsia="uk-UA"/>
        </w:rPr>
        <w:drawing>
          <wp:inline distT="0" distB="0" distL="0" distR="0">
            <wp:extent cx="5940425" cy="1782128"/>
            <wp:effectExtent l="0" t="0" r="3175" b="8890"/>
            <wp:docPr id="1" name="Рисунок 1" descr="C:\Users\Наталья\Documents\Indicator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ndicator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2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. Взаємодія </w:t>
      </w:r>
      <w:r w:rsid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кислот з основними 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оксидами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оксидами. У результаті реакції утворюється сіль і вода.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Наприклад, при взаємодії основного калій оксиду з нітратною кислотою у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творюється сіль калій нітрат.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3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Взаємодія кислот з основ</w:t>
      </w:r>
      <w:r w:rsidR="00E7243C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ами.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Кислоти реагують з основ</w:t>
      </w:r>
      <w:r w:rsidR="00E7243C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утворюючи сіль і воду.</w:t>
      </w:r>
    </w:p>
    <w:p w:rsidR="00151236" w:rsidRPr="00151236" w:rsidRDefault="00E7243C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KOH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→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KNO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;</w:t>
      </w:r>
    </w:p>
    <w:p w:rsidR="00151236" w:rsidRPr="00151236" w:rsidRDefault="00151236" w:rsidP="0015123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Реакції між кислотами і основами називають реакціями </w:t>
      </w:r>
      <w:r w:rsidRPr="0015123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нейтралізації</w:t>
      </w: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4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Взаємодія кислот з солями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Реакції між кислотами і солями можливі, якщо в результаті утворюється практично нерозчинна у воді речовина (випадає осад) або утворюється летка речовина (газ).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lastRenderedPageBreak/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BaSO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↓+</w:t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br/>
      </w:r>
      <w:r>
        <w:rPr>
          <w:rStyle w:val="mn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HCl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CaCl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H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CO</w:t>
      </w:r>
      <w:r>
        <w:rPr>
          <w:rStyle w:val="mn"/>
          <w:rFonts w:ascii="MathJax_Main" w:hAnsi="MathJax_Main" w:cs="Arial"/>
          <w:color w:val="76A900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↑</w:t>
      </w:r>
    </w:p>
    <w:p w:rsidR="00151236" w:rsidRPr="00151236" w:rsidRDefault="00814A8A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5</w:t>
      </w:r>
      <w:r w:rsidR="00151236"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 Розклад оксигеновмісних кислот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розкладанні кислот утворюється кислотний оксид і вода. Карбонатна кислота розкладається при звичайних умовах, а сульфітна і силікатна кислоти — при невеликому нагріванні: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⇄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↑;</w:t>
      </w:r>
    </w:p>
    <w:p w:rsidR="00151236" w:rsidRDefault="00151236" w:rsidP="00151236">
      <w:pPr>
        <w:shd w:val="clear" w:color="auto" w:fill="FFFFFF"/>
        <w:spacing w:after="0" w:line="240" w:lineRule="auto"/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</w:pP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151236">
        <w:rPr>
          <w:rFonts w:ascii="Cambria Math" w:eastAsia="Times New Roman" w:hAnsi="Cambria Math" w:cs="Cambria Math"/>
          <w:color w:val="76A900"/>
          <w:sz w:val="30"/>
          <w:szCs w:val="30"/>
          <w:bdr w:val="none" w:sz="0" w:space="0" w:color="auto" w:frame="1"/>
          <w:lang w:eastAsia="uk-UA"/>
        </w:rPr>
        <w:t>⇌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15123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51236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15123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</w:p>
    <w:p w:rsidR="00151236" w:rsidRPr="00151236" w:rsidRDefault="00151236" w:rsidP="00151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151236" w:rsidRPr="00151236" w:rsidRDefault="00151236" w:rsidP="00151236">
      <w:pPr>
        <w:spacing w:after="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151236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Таким чином, можна зробити висновок, що кислоти:</w:t>
      </w:r>
    </w:p>
    <w:p w:rsidR="00151236" w:rsidRPr="00FC6D92" w:rsidRDefault="00151236" w:rsidP="00FC6D92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змінюють колір індикаторів;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агують з основними 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оксидами;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осн</w:t>
      </w: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овами</w:t>
      </w: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151236" w:rsidRP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реагують з солями;</w:t>
      </w:r>
    </w:p>
    <w:p w:rsidR="00151236" w:rsidRDefault="00151236" w:rsidP="0015123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5123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кислоти легко розкладаються.</w:t>
      </w:r>
    </w:p>
    <w:p w:rsidR="00FC6D92" w:rsidRPr="001E07DC" w:rsidRDefault="00FC6D92" w:rsidP="00FC6D92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1E07DC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Безпека під час роботи з кислотами</w:t>
      </w:r>
    </w:p>
    <w:p w:rsidR="00FC6D92" w:rsidRPr="00714A1D" w:rsidRDefault="00FC6D92" w:rsidP="00714A1D">
      <w:pPr>
        <w:pStyle w:val="a5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E07D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Кислоти — їдкі речовини. У разі потрапляння на шкіру або слизові оболонки кислоти можуть спричинити хімічні опіки, а в разі концентрованої сульфатної кислоти — навіть обвуглювання шкіри. Якщо кислота потрапить на одяг, можуть з’явитися дірки. Тому з кислотами, особливо концентрованими, слід поводитися дуже обережно. Працювати з ними бажано в гумових рукавичках. Якщо кислота випадково потрапила на шкіру або одяг, її слід негайно змити великою кількістю води, а залишки нейтралізувати розбавленим розчином соди.</w:t>
      </w:r>
    </w:p>
    <w:p w:rsidR="001F3DC3" w:rsidRDefault="001F3DC3" w:rsidP="00CB3624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1F3DC3" w:rsidRDefault="00E7243C" w:rsidP="001F3DC3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FF0000"/>
          <w:sz w:val="28"/>
          <w:szCs w:val="28"/>
        </w:rPr>
      </w:pPr>
      <w:r w:rsidRPr="00E7243C">
        <w:rPr>
          <w:rFonts w:ascii="Arial" w:hAnsi="Arial" w:cs="Arial"/>
          <w:b/>
          <w:color w:val="FF0000"/>
          <w:sz w:val="28"/>
          <w:szCs w:val="28"/>
        </w:rPr>
        <w:t>Завдання.</w:t>
      </w:r>
    </w:p>
    <w:p w:rsidR="00E7243C" w:rsidRPr="001F3DC3" w:rsidRDefault="00E7243C" w:rsidP="001F3DC3">
      <w:pPr>
        <w:pStyle w:val="a4"/>
        <w:shd w:val="clear" w:color="auto" w:fill="FFFFFF"/>
        <w:spacing w:before="0" w:beforeAutospacing="0"/>
        <w:ind w:left="720"/>
        <w:rPr>
          <w:rFonts w:ascii="Arial" w:hAnsi="Arial" w:cs="Arial"/>
          <w:b/>
          <w:color w:val="FF0000"/>
          <w:sz w:val="28"/>
          <w:szCs w:val="28"/>
        </w:rPr>
      </w:pPr>
      <w:r w:rsidRPr="00E7243C">
        <w:rPr>
          <w:rFonts w:ascii="Arial" w:hAnsi="Arial" w:cs="Arial"/>
          <w:color w:val="292B2C"/>
          <w:sz w:val="28"/>
          <w:szCs w:val="28"/>
        </w:rPr>
        <w:t xml:space="preserve">1.Опрацюйте </w:t>
      </w:r>
      <w:r w:rsidR="00FC6D92">
        <w:rPr>
          <w:rFonts w:ascii="Arial" w:hAnsi="Arial" w:cs="Arial"/>
          <w:b/>
          <w:bCs/>
          <w:color w:val="292B2C"/>
          <w:kern w:val="36"/>
          <w:sz w:val="28"/>
          <w:szCs w:val="28"/>
        </w:rPr>
        <w:t>§ 33</w:t>
      </w:r>
      <w:r w:rsidRPr="00151236">
        <w:rPr>
          <w:rFonts w:ascii="Arial" w:hAnsi="Arial" w:cs="Arial"/>
          <w:b/>
          <w:bCs/>
          <w:color w:val="292B2C"/>
          <w:kern w:val="36"/>
          <w:sz w:val="28"/>
          <w:szCs w:val="28"/>
        </w:rPr>
        <w:t>.</w:t>
      </w:r>
    </w:p>
    <w:p w:rsidR="00E7243C" w:rsidRPr="00714A1D" w:rsidRDefault="00E7243C" w:rsidP="00E7243C">
      <w:pPr>
        <w:spacing w:before="100" w:beforeAutospacing="1" w:after="100" w:afterAutospacing="1" w:line="300" w:lineRule="atLeast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2</w:t>
      </w:r>
      <w:r w:rsidRPr="00714A1D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. </w:t>
      </w:r>
      <w:r w:rsidR="00814A8A"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>Кальцій карбонат масою 20 г повністю прореагував із хлоридною кислотою. Обчисліть об'єм газу (н. у.), що виділився під час реакції.</w:t>
      </w:r>
    </w:p>
    <w:p w:rsidR="00814A8A" w:rsidRPr="00714A1D" w:rsidRDefault="00814A8A" w:rsidP="00E7243C">
      <w:pPr>
        <w:spacing w:before="100" w:beforeAutospacing="1" w:after="100" w:afterAutospacing="1" w:line="300" w:lineRule="atLeast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14A1D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3</w:t>
      </w:r>
      <w:r w:rsidRPr="00714A1D">
        <w:rPr>
          <w:rFonts w:ascii="Arial" w:hAnsi="Arial" w:cs="Arial"/>
          <w:color w:val="292B2C"/>
          <w:sz w:val="28"/>
          <w:szCs w:val="28"/>
          <w:shd w:val="clear" w:color="auto" w:fill="FFFFFF"/>
        </w:rPr>
        <w:t>. Допишіть схеми реакцій і складіть хімічні рівняння: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CaO + HCl 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NaOH + HNO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K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O + H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814A8A" w:rsidRPr="00714A1D" w:rsidRDefault="00814A8A" w:rsidP="00814A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Al(OH)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+ HNO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3 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→</w:t>
      </w:r>
    </w:p>
    <w:p w:rsidR="001F3DC3" w:rsidRDefault="00814A8A" w:rsidP="00FC6D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K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SiO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+ H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SO</w:t>
      </w:r>
      <w:r w:rsidRPr="00714A1D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714A1D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→</w:t>
      </w:r>
    </w:p>
    <w:p w:rsidR="00FC6D92" w:rsidRPr="001F3DC3" w:rsidRDefault="00814A8A" w:rsidP="001F3D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1F3DC3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lastRenderedPageBreak/>
        <w:t xml:space="preserve">4. </w:t>
      </w:r>
      <w:r w:rsidR="00FC6D92" w:rsidRPr="001F3DC3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Домашній експеримент</w:t>
      </w:r>
      <w:r w:rsidR="00714A1D" w:rsidRPr="001F3DC3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( за бажанням)- сторінка 179</w:t>
      </w:r>
      <w:r w:rsidR="00714A1D" w:rsidRPr="001F3DC3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.</w:t>
      </w:r>
    </w:p>
    <w:p w:rsidR="00FC6D92" w:rsidRPr="00714A1D" w:rsidRDefault="00FC6D92" w:rsidP="00FC6D9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</w:pPr>
      <w:r w:rsidRPr="00714A1D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 xml:space="preserve">Дія на сік буряка лимонного соку, розчину харчової соди, </w:t>
      </w:r>
      <w:bookmarkStart w:id="0" w:name="_GoBack"/>
      <w:bookmarkEnd w:id="0"/>
      <w:r w:rsidRPr="00714A1D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>мильного розчину</w:t>
      </w:r>
      <w:r w:rsidR="00714A1D">
        <w:rPr>
          <w:rFonts w:ascii="Arial" w:eastAsia="Times New Roman" w:hAnsi="Arial" w:cs="Arial"/>
          <w:b/>
          <w:bCs/>
          <w:color w:val="C00000"/>
          <w:kern w:val="36"/>
          <w:sz w:val="32"/>
          <w:szCs w:val="32"/>
          <w:lang w:eastAsia="uk-UA"/>
        </w:rPr>
        <w:t>.</w:t>
      </w:r>
    </w:p>
    <w:p w:rsidR="00714A1D" w:rsidRDefault="00714A1D" w:rsidP="00151236"/>
    <w:p w:rsidR="00151236" w:rsidRPr="00714A1D" w:rsidRDefault="00147428" w:rsidP="00714A1D">
      <w:pPr>
        <w:rPr>
          <w:sz w:val="32"/>
          <w:szCs w:val="32"/>
        </w:rPr>
      </w:pPr>
      <w:hyperlink r:id="rId8" w:history="1">
        <w:r w:rsidR="00714A1D" w:rsidRPr="00714A1D">
          <w:rPr>
            <w:rStyle w:val="a6"/>
            <w:sz w:val="32"/>
            <w:szCs w:val="32"/>
          </w:rPr>
          <w:t>https://www.youtube.com/watch?v=P_vH7xaN9Mg</w:t>
        </w:r>
      </w:hyperlink>
      <w:r w:rsidR="00714A1D" w:rsidRPr="00714A1D">
        <w:rPr>
          <w:sz w:val="32"/>
          <w:szCs w:val="32"/>
        </w:rPr>
        <w:t xml:space="preserve"> </w:t>
      </w:r>
    </w:p>
    <w:sectPr w:rsidR="00151236" w:rsidRPr="0071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28" w:rsidRDefault="00147428" w:rsidP="00714A1D">
      <w:pPr>
        <w:spacing w:after="0" w:line="240" w:lineRule="auto"/>
      </w:pPr>
      <w:r>
        <w:separator/>
      </w:r>
    </w:p>
  </w:endnote>
  <w:endnote w:type="continuationSeparator" w:id="0">
    <w:p w:rsidR="00147428" w:rsidRDefault="00147428" w:rsidP="0071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28" w:rsidRDefault="00147428" w:rsidP="00714A1D">
      <w:pPr>
        <w:spacing w:after="0" w:line="240" w:lineRule="auto"/>
      </w:pPr>
      <w:r>
        <w:separator/>
      </w:r>
    </w:p>
  </w:footnote>
  <w:footnote w:type="continuationSeparator" w:id="0">
    <w:p w:rsidR="00147428" w:rsidRDefault="00147428" w:rsidP="0071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A2429"/>
    <w:multiLevelType w:val="multilevel"/>
    <w:tmpl w:val="E0A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125510"/>
    <w:multiLevelType w:val="multilevel"/>
    <w:tmpl w:val="193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46310"/>
    <w:multiLevelType w:val="multilevel"/>
    <w:tmpl w:val="63D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6"/>
    <w:rsid w:val="00067E6D"/>
    <w:rsid w:val="00147428"/>
    <w:rsid w:val="00151236"/>
    <w:rsid w:val="001E07DC"/>
    <w:rsid w:val="001F3DC3"/>
    <w:rsid w:val="00714A1D"/>
    <w:rsid w:val="00772138"/>
    <w:rsid w:val="00814A8A"/>
    <w:rsid w:val="00A6081E"/>
    <w:rsid w:val="00CB3624"/>
    <w:rsid w:val="00E7243C"/>
    <w:rsid w:val="00E94894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4E362-D9E6-423A-8386-BD1155A1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151236"/>
  </w:style>
  <w:style w:type="character" w:customStyle="1" w:styleId="mn">
    <w:name w:val="mn"/>
    <w:basedOn w:val="a0"/>
    <w:rsid w:val="00151236"/>
  </w:style>
  <w:style w:type="character" w:customStyle="1" w:styleId="mo">
    <w:name w:val="mo"/>
    <w:basedOn w:val="a0"/>
    <w:rsid w:val="00151236"/>
  </w:style>
  <w:style w:type="character" w:styleId="a3">
    <w:name w:val="Strong"/>
    <w:basedOn w:val="a0"/>
    <w:uiPriority w:val="22"/>
    <w:qFormat/>
    <w:rsid w:val="00CB3624"/>
    <w:rPr>
      <w:b/>
      <w:bCs/>
    </w:rPr>
  </w:style>
  <w:style w:type="paragraph" w:styleId="a4">
    <w:name w:val="Normal (Web)"/>
    <w:basedOn w:val="a"/>
    <w:uiPriority w:val="99"/>
    <w:unhideWhenUsed/>
    <w:rsid w:val="00CB3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FC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C6D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4A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1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4A1D"/>
  </w:style>
  <w:style w:type="paragraph" w:styleId="a9">
    <w:name w:val="footer"/>
    <w:basedOn w:val="a"/>
    <w:link w:val="aa"/>
    <w:uiPriority w:val="99"/>
    <w:unhideWhenUsed/>
    <w:rsid w:val="00714A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6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678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</w:divsChild>
    </w:div>
    <w:div w:id="1602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vH7xaN9M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2022-02-21T16:52:00Z</dcterms:created>
  <dcterms:modified xsi:type="dcterms:W3CDTF">2023-03-19T12:47:00Z</dcterms:modified>
</cp:coreProperties>
</file>