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1114B38F" w:rsidR="0043042F" w:rsidRDefault="00D55D09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 w:rsidR="00385A0A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69D82053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D55D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D55D09" w:rsidRPr="00D55D09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Наш край в другій половині ХІХ – на початку ХХ ст.</w:t>
      </w:r>
    </w:p>
    <w:p w14:paraId="11D7ADFC" w14:textId="1BFA475B" w:rsidR="0043042F" w:rsidRPr="00AE6C01" w:rsidRDefault="0043042F" w:rsidP="00AE6C01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E6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 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охарактеризувати 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іс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торію рідного краю </w:t>
      </w:r>
      <w:proofErr w:type="spellStart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, соціаль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но-економічний розвиток Катеринославщини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 в другій половині XIX століття на початку ХХ століття та суспільно-політичний рух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 у краї на початку ХХ століття, встановлювати 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хронологічність</w:t>
      </w:r>
      <w:proofErr w:type="spellEnd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 і синхронність подій, виявляти послідовність і суперечливість змін у політичному житті України, скласти характеристику історичних діячів цього періоду.</w:t>
      </w:r>
    </w:p>
    <w:p w14:paraId="7F846F46" w14:textId="77777777" w:rsidR="00D55D09" w:rsidRDefault="00D55D09" w:rsidP="00D55D09">
      <w:pPr>
        <w:ind w:left="-851" w:right="-42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Опрацюйте опорний конспект:</w:t>
      </w:r>
    </w:p>
    <w:p w14:paraId="702508C4" w14:textId="16ADD5E1" w:rsidR="00D55D09" w:rsidRPr="00D55D09" w:rsidRDefault="00D55D09" w:rsidP="00D55D09">
      <w:pPr>
        <w:ind w:left="-851" w:right="-42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У 1900 році на Катеринославщині працювало 20 великих металургійних, металообробних, машинобудівних і механічних заводів, побудованих за рахунок іноземних інвестицій, у першу чергу бельгійських та французьких. 5 найбільших металургійних заводів: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Юзівський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(м. Юзівка – сучасне м. Донецьк), Дніпровський (м.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Олександрівський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(м. Катеринослав – сучасне м. Дніпро), Петровський (м. Єнакієве),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Донецько-Юр’ївський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(смт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Юр’ївка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) – продукували чверть чавуну у Російській імперії. Високий рівень концентрації промислового виробництва (одне з перших місць у світі), значний вплив іноземного акціонерного капіталу та технічного персоналу з Франції, Бельгії, Англії, Німеччини супроводжувалися запровадженням європейської новітньої техніки та технології, використанням передових форм організації праці, підготовкою кваліфікованих кадрів. Такі зміни перетворили губернію на потужний індустріальний регіон, який давав майже 70% видобутку кам’яного вугілля, 69% виплавки чавуну, 58% заліза і 57% сталі Російської імперії (1913 р.). Підприємницька „лихоманка” призвела до значного і швидкого накопичення капіталів, до формування промислової буржуазії, організаторів гірничозаводської промисловості. Неймовірно швидко зростало населення Катеринославської губернії – у 1884 році тут мешкало 1 млн 400 тис. осіб, а в 1901 році вже 2 млн 800 тис. Головною корінною масою населення були українці – 68,9%. За ними йшли росіяни – 17,3%, євреї – 4,7%, німці – 3,8%, греки – 2,3%. За кількістю іноземних підданих губернія займала одне з перших місць серед інших губерній Європейської Росії (13 617 осіб із 24 країн світу).</w:t>
      </w:r>
    </w:p>
    <w:p w14:paraId="67F1A930" w14:textId="57CE4B9A" w:rsidR="00D55D09" w:rsidRDefault="00D55D09" w:rsidP="00D55D0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Важливим явищем у суспільному, економічному і культурному житті губернії було земське самоврядування. Катеринославське губернське земство, відкрите 15 вересня 1866 р., було найстарішим та найпотужнішим в Україні. На початок ХХ ст. серед 34 земств Російської імперії катеринославське займало перше місце за витратами на охорону здоров’я, ветеринарію, третє місце – у сприянні економічного добробуту населення. Бурхливий розвиток Катеринославщини кінця ХІХ -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. ХХ ст. був </w:t>
      </w:r>
      <w:r w:rsidRPr="00D55D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перерваний карколомними подіями Першої світової війни та революційними змаганнями. У деяких повітах губернії влада змінювалась 12 і більше разів, у м. Катеринославі – 20 разів (найбільшу кількість серед міст України). У період Української революції (1917 – 1921 рр.) відбувається відродження українського національного руху на Катеринославщині. 31 березня 1917 р. радою місцевого товариства „Просвіти” на чолі з головою Вировим Е. було влаштовано Свято відродження Просвіти, під час якого вперше була використана українська національна символіка: жовто-блакитні стрічки та прапори. По всій губернії створюються губернські революційні та повітові українські ради. Наш земляк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Стасюк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М.М. є одним із організаторів Центральної Ради зі створенням Генерального секретаріату. 15 червня він обійняв посаду Генерального секретаря продовольчих справ. Створюються філії „Просвіти” (до серпня 1917 р. – 40 філій); українські військові товариства (228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зап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піш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. полку; 229-му, і полку ім. гетьмана П. Дорошенка м. Павлограда тощо); українські вчительські товариства (Е. Вировий і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. Труба); відкриваються українські гімназії („1-а у Катеринославі”, Весело-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Тернівська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” м. Кривій-Ріг, „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Томаківська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ім. Т. Шевченка” тощо). Більшість населення губернії виступило проти обмеження автономії України з 9 губерній до 5 без Катеринославщини згідно з Інструкцією Тимчасового Уряду від 4 серпня 1917 р. її розколу на частини, із наполяганням на приєднання краю до складу української автономії. Конфлікт між Центральною Радою і Тимчасовим урядом грозив перерости у збройне протистояння, але в жовтні 1917 р. уряд Керенського було повалено, і до влади у Петрограді прийшли більшовики. Центральна Рада не визнала владу більшовиків і ІІІ-м Універсалом проголосила про створення УНР, до складу якої в межах 9-ти губерній увійшла і Катеринославщина, враховуючи волевиявлення населення краю. 10 листопада 1917 р. відбувся парад українського війська, організований Катеринославською військовою української радою на підтримку ІІІ-го Універсалу. Парад приймав майбутній командир УГА, Запорізької дивізії, головнокомандувач діючої армії УНР у І-му Зимовому поході полковник Омелянович-Павленко М.В. 19 листопада в м. Катеринославі відбулося Свято відродження України, а 21 листопада – концерт-мітинг, організований Губернською українською радою з нагоди проголошення УНР. Не визнавши владу Центральної Ради, у грудні 1917 р. Радянська Росія почала військове захоплення України (розпочалася 1-я радянсько-українська війна). Військові дій на території губернії розпочалися із захоплення залізничних станцій: Лозова, Павлоград (19 грудня), Синельникове (22 грудня), вже 29 грудня в м. Катеринославі було встановлено Радянську владу до 4 квітня 1918 р. Катеринославщина опинилась у зоні впливу Австро-Угорщини та Німеччини. 9 – 29 квітня 1918 р. було відновлено діяльність Катеринославської губернської ради УНР на чолі з Мазепою І.П. 29 квітня влада Центральної Ради була повалена і до влади прийшов гетьман Скоропадський П.П. УНР припинила своє існування і постала українська держава (гетьманат). Уряд гетьмана Скоропадського П.П. взяв курс на розбудову української держави, вводилось обов’язкове використання української мови в державних установах, створювалась українська армія, відкривались українські навчальні заклади, курси з вивчення української мови. У 1918 р. на базі приватного </w:t>
      </w:r>
      <w:r w:rsidRPr="00D55D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університету з російською мовою викладання (нині Дніпровський національний університет імені Олеся Гончара) планувалось відкрити дві кафедри викладання української мови. Одним з викладачів курсу „Історії України і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старожитностей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Півдня” був Яворницький Д.І. Катеринославщина стала осередком повстанського руху невдоволеного селянства, найбільшого в 1918 – 1921 рр. На Катеринославщині було сформовано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Революційно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-Повстанську армію України (махновців) під проводом Махна Н.І. (40 – 50 тис. осіб). Частина губернії прозивалась 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Махновією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, а залізнична станція Гуляй-Поле –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Махноградом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F2DF8C" w14:textId="02AEB8B2" w:rsidR="00D55D09" w:rsidRPr="00A8337B" w:rsidRDefault="00D55D09" w:rsidP="00D55D0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</w:p>
    <w:p w14:paraId="0A4D8105" w14:textId="3304F6FD" w:rsidR="00802754" w:rsidRPr="00F1042F" w:rsidRDefault="00802754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D55D09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D55D09" w:rsidRPr="00D55D09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опрацюйте опорний конспект, </w:t>
      </w:r>
      <w:r w:rsidR="00A170FD">
        <w:rPr>
          <w:rFonts w:ascii="Times New Roman" w:hAnsi="Times New Roman" w:cs="Times New Roman"/>
          <w:color w:val="7030A0"/>
          <w:sz w:val="28"/>
          <w:szCs w:val="28"/>
          <w:lang w:val="uk-UA"/>
        </w:rPr>
        <w:t>підготуйте повідомлення на тему</w:t>
      </w:r>
      <w:r w:rsidR="00D55D09" w:rsidRPr="00D55D09">
        <w:rPr>
          <w:rFonts w:ascii="Times New Roman" w:hAnsi="Times New Roman" w:cs="Times New Roman"/>
          <w:color w:val="7030A0"/>
          <w:sz w:val="28"/>
          <w:szCs w:val="28"/>
          <w:lang w:val="uk-UA"/>
        </w:rPr>
        <w:t>:</w:t>
      </w:r>
      <w:r w:rsidR="00A170F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«Цікаві факти з історії Криворіжжя»</w:t>
      </w:r>
    </w:p>
    <w:p w14:paraId="06EA1DA5" w14:textId="3EDE1C7E" w:rsidR="0043042F" w:rsidRPr="00380648" w:rsidRDefault="00AE6C01" w:rsidP="0071217E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Повторити тему «</w:t>
      </w:r>
      <w:r w:rsidR="00A170F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Криворіжжя у 18-19 </w:t>
      </w:r>
      <w:proofErr w:type="spellStart"/>
      <w:r w:rsidR="00A170F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</w:t>
      </w:r>
      <w:proofErr w:type="spellEnd"/>
      <w:r w:rsidR="00A170F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</w:p>
    <w:p w14:paraId="761B0839" w14:textId="021886DA" w:rsidR="00F7204F" w:rsidRPr="00C71719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5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85A0A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E2B9D"/>
    <w:rsid w:val="006F4A39"/>
    <w:rsid w:val="0071217E"/>
    <w:rsid w:val="0074686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A1F69"/>
    <w:rsid w:val="009E3531"/>
    <w:rsid w:val="00A170FD"/>
    <w:rsid w:val="00A663F7"/>
    <w:rsid w:val="00A8337B"/>
    <w:rsid w:val="00AE0C1A"/>
    <w:rsid w:val="00AE6C01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E6F8E"/>
    <w:rsid w:val="00D05F73"/>
    <w:rsid w:val="00D3735D"/>
    <w:rsid w:val="00D55D09"/>
    <w:rsid w:val="00D63959"/>
    <w:rsid w:val="00D77951"/>
    <w:rsid w:val="00D8265D"/>
    <w:rsid w:val="00D87127"/>
    <w:rsid w:val="00DB7E7B"/>
    <w:rsid w:val="00DC020F"/>
    <w:rsid w:val="00DE7A94"/>
    <w:rsid w:val="00E952FD"/>
    <w:rsid w:val="00EB0872"/>
    <w:rsid w:val="00EB146A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2023-01-05T18:42:00Z</dcterms:created>
  <dcterms:modified xsi:type="dcterms:W3CDTF">2023-05-16T19:42:00Z</dcterms:modified>
</cp:coreProperties>
</file>