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232" w:rsidRPr="008B1D5C" w:rsidRDefault="00FA5232" w:rsidP="00767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D5C">
        <w:rPr>
          <w:rFonts w:ascii="Times New Roman" w:hAnsi="Times New Roman" w:cs="Times New Roman"/>
          <w:sz w:val="28"/>
          <w:szCs w:val="28"/>
          <w:lang w:val="uk-UA"/>
        </w:rPr>
        <w:t>Дата 08</w:t>
      </w:r>
      <w:r w:rsidRPr="008B1D5C">
        <w:rPr>
          <w:rFonts w:ascii="Times New Roman" w:hAnsi="Times New Roman" w:cs="Times New Roman"/>
          <w:sz w:val="28"/>
          <w:szCs w:val="28"/>
          <w:lang w:val="uk-UA"/>
        </w:rPr>
        <w:t>.02.2023 р.</w:t>
      </w:r>
    </w:p>
    <w:p w:rsidR="00FA5232" w:rsidRPr="008B1D5C" w:rsidRDefault="00FA5232" w:rsidP="00767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D5C">
        <w:rPr>
          <w:rFonts w:ascii="Times New Roman" w:hAnsi="Times New Roman" w:cs="Times New Roman"/>
          <w:sz w:val="28"/>
          <w:szCs w:val="28"/>
          <w:lang w:val="uk-UA"/>
        </w:rPr>
        <w:t>Клас 9 – А.</w:t>
      </w:r>
    </w:p>
    <w:p w:rsidR="00FA5232" w:rsidRPr="008B1D5C" w:rsidRDefault="00FA5232" w:rsidP="00767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D5C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FA5232" w:rsidRPr="008B1D5C" w:rsidRDefault="00FA5232" w:rsidP="00767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1D5C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B1D5C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FA5232" w:rsidRPr="008B1D5C" w:rsidRDefault="00FA5232" w:rsidP="00767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5232" w:rsidRPr="008B1D5C" w:rsidRDefault="00FA5232" w:rsidP="00767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D5C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8B1D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F159E" w:rsidRPr="008B1D5C">
        <w:rPr>
          <w:rFonts w:ascii="Times New Roman" w:hAnsi="Times New Roman" w:cs="Times New Roman"/>
          <w:sz w:val="28"/>
          <w:szCs w:val="28"/>
          <w:lang w:val="uk-UA"/>
        </w:rPr>
        <w:t>Виробництво деревини й паперу: значення, особливості технологій та чинники розміщення підприємств. Виробництво деревини й паперу в Україні. Найбільші в світі країни - виробники деревини та паперу. Виробництво будівельних матеріалів.</w:t>
      </w:r>
    </w:p>
    <w:p w:rsidR="00497A86" w:rsidRPr="008B1D5C" w:rsidRDefault="00FA5232" w:rsidP="007679E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D5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="00497A86" w:rsidRPr="008B1D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97A86" w:rsidRPr="008B1D5C">
        <w:rPr>
          <w:rFonts w:ascii="Times New Roman" w:eastAsia="Calibri" w:hAnsi="Times New Roman" w:cs="Times New Roman"/>
          <w:sz w:val="28"/>
          <w:szCs w:val="28"/>
          <w:lang w:val="uk-UA"/>
        </w:rPr>
        <w:t>розвивати здатність до пошуку та засвоєння нових знань, уміння працювати з візуальними джерелами знань, аналізувати інформацію, робити висновки; виховувати екологічну грамотність, сприяти розумінню необхідності ощадливого використання лісових ресурсів.</w:t>
      </w:r>
    </w:p>
    <w:p w:rsidR="00FA5232" w:rsidRPr="008B1D5C" w:rsidRDefault="00FA5232" w:rsidP="007679E7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  <w:r w:rsidRPr="008B1D5C">
        <w:rPr>
          <w:rFonts w:eastAsia="Calibri"/>
          <w:b/>
          <w:sz w:val="28"/>
          <w:szCs w:val="28"/>
          <w:lang w:val="uk-UA" w:eastAsia="en-US"/>
        </w:rPr>
        <w:t xml:space="preserve"> </w:t>
      </w:r>
    </w:p>
    <w:p w:rsidR="00FA5232" w:rsidRPr="008B1D5C" w:rsidRDefault="00FA5232" w:rsidP="007679E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B1D5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BF33CC" w:rsidRPr="00BF33CC" w:rsidRDefault="00BF33CC" w:rsidP="007679E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33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складі лісового фонду виокремлюють дві групи лісів. До першої належать </w:t>
      </w:r>
      <w:proofErr w:type="spellStart"/>
      <w:r w:rsidRPr="00BF33CC">
        <w:rPr>
          <w:rFonts w:ascii="Times New Roman" w:eastAsia="Calibri" w:hAnsi="Times New Roman" w:cs="Times New Roman"/>
          <w:sz w:val="28"/>
          <w:szCs w:val="28"/>
          <w:lang w:val="uk-UA"/>
        </w:rPr>
        <w:t>водо-</w:t>
      </w:r>
      <w:proofErr w:type="spellEnd"/>
      <w:r w:rsidRPr="00BF33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полезахисні, заповідні, рекреаційні ліси, а також зелена зона навколо міст. У цій групі можуть вестися лише вибіркові вирубування - для поліпшення стану лісів. Це так звані санітарні рубки й рубки догляду. У лісах другої групи може здійснюватися промислове вирубування лісових насаджень.</w:t>
      </w:r>
    </w:p>
    <w:p w:rsidR="00D52826" w:rsidRPr="00D52826" w:rsidRDefault="00D52826" w:rsidP="007679E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2826">
        <w:rPr>
          <w:rFonts w:ascii="Times New Roman" w:eastAsia="Calibri" w:hAnsi="Times New Roman" w:cs="Times New Roman"/>
          <w:sz w:val="28"/>
          <w:szCs w:val="28"/>
          <w:lang w:val="uk-UA"/>
        </w:rPr>
        <w:t>Заготівлею, механічною обробкою та хімічною переробкою деревини й інших рослинних ресурсів займаються підприємства лісової і деревообробної про</w:t>
      </w:r>
      <w:r w:rsidRPr="00D52826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мисловості.</w:t>
      </w:r>
    </w:p>
    <w:p w:rsidR="00D52826" w:rsidRPr="00D52826" w:rsidRDefault="00D52826" w:rsidP="007679E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2826">
        <w:rPr>
          <w:rFonts w:ascii="Times New Roman" w:eastAsia="Calibri" w:hAnsi="Times New Roman" w:cs="Times New Roman"/>
          <w:sz w:val="28"/>
          <w:szCs w:val="28"/>
          <w:lang w:val="uk-UA"/>
        </w:rPr>
        <w:t>Їх продукцію використовують у будівництві, хімічній промисловості, сіль</w:t>
      </w:r>
      <w:r w:rsidRPr="00D52826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ському господарстві, сфері послуг (папір). Важливе значення вона має і в за</w:t>
      </w:r>
      <w:r w:rsidRPr="00D52826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безпеченні безпосередніх потреб населення (меблі, зошити, будівельні матеріали, сірники).</w:t>
      </w:r>
    </w:p>
    <w:p w:rsidR="00750B98" w:rsidRPr="00750B98" w:rsidRDefault="00D52826" w:rsidP="007535C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2826">
        <w:rPr>
          <w:rFonts w:ascii="Times New Roman" w:eastAsia="Calibri" w:hAnsi="Times New Roman" w:cs="Times New Roman"/>
          <w:sz w:val="28"/>
          <w:szCs w:val="28"/>
          <w:lang w:val="uk-UA"/>
        </w:rPr>
        <w:t>У структурі галузі виділяють лісозаготівельні, деревообробні, целюлозо-паперові, лісохімічні виробництва.</w:t>
      </w:r>
    </w:p>
    <w:p w:rsidR="009860F8" w:rsidRPr="009860F8" w:rsidRDefault="009860F8" w:rsidP="007679E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Лісові ресурси України дуже обмежені. Лісистість території – 14%. Основні масиви зосереджені в Карпатах, Поліссі, Кримських горах. За рахунок власних ресурсів потреби в деревині задовольняються на 25-30%.</w:t>
      </w:r>
    </w:p>
    <w:p w:rsidR="009860F8" w:rsidRPr="009860F8" w:rsidRDefault="009860F8" w:rsidP="007679E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Лісозаготівлю власної деревини здійснюють у Карпатах і Поліссі. Основні центри: Чернівці, Рахів, Ковель, Овруч, Малин, Коростень, Стрий, Свалява, Надвірна.</w:t>
      </w:r>
    </w:p>
    <w:p w:rsidR="009860F8" w:rsidRPr="009860F8" w:rsidRDefault="009860F8" w:rsidP="007679E7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Підприємства розміщені досить рівномірно, проте в сировинних районах їх більше (Карпати, Полісся ). Підприємства даної галузі мають комплексний характер обробки сировини і виробництва продукції.</w:t>
      </w:r>
    </w:p>
    <w:p w:rsidR="009860F8" w:rsidRPr="009860F8" w:rsidRDefault="009860F8" w:rsidP="007679E7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Меблева галузь орієнтується на споживача – підприємства розміщені у великих містах. Великі меблеві фабрики орієнтуються на споживача та розташовані в Києві, Харкові, Дніпрі, Львові, Чернівцях. Меблеві виробництва, зорієнтовані на лісові ресурси, поширені в Закарпатській, Львівській, Івано-Франківській і Чернівецькій областях.</w:t>
      </w:r>
    </w:p>
    <w:p w:rsidR="009860F8" w:rsidRPr="009860F8" w:rsidRDefault="009860F8" w:rsidP="007679E7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Міста Карпат і Полісся виробляють основну частину будівельних матеріалів і деталей, а також фанери, яку також виробляють у великих містах на сході і півдні, які працюють на підвізній сировині. Виробництво дерев’яних будівельних деталей сконцентроване в Києві, Черкасах, Шостці, Вигоді (Івано-Франківська область). Виробництво ДВП перших зосереджено на підприємствах Києва, Закарпатської (Свалява), Івано-Франківської (Надвірна) та Рівненської (</w:t>
      </w:r>
      <w:proofErr w:type="spellStart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Костопіль</w:t>
      </w:r>
      <w:proofErr w:type="spellEnd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областей. Цехи з виробництва ДВП діють на </w:t>
      </w:r>
      <w:proofErr w:type="spellStart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Вигодському</w:t>
      </w:r>
      <w:proofErr w:type="spellEnd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лісокомбінаті (Івано-Франківська обл.) Майже половину фанери в Україні виробляють на </w:t>
      </w:r>
      <w:proofErr w:type="spellStart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Оржівському</w:t>
      </w:r>
      <w:proofErr w:type="spellEnd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деревообробному комбінаті (Рівненська область).</w:t>
      </w:r>
    </w:p>
    <w:p w:rsidR="009860F8" w:rsidRPr="009860F8" w:rsidRDefault="009860F8" w:rsidP="007679E7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Целюлозно-паперова промисловість орієнтується в своєму розміщені на сировину, водні ресурси, кваліфіковану робочу силу і електроенергію. Найбільша кількість підприємство-паперової промисловості розташована на заході та півночі України: </w:t>
      </w:r>
      <w:proofErr w:type="spellStart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Жидачівський</w:t>
      </w:r>
      <w:proofErr w:type="spellEnd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(Львівська обл.), </w:t>
      </w:r>
      <w:proofErr w:type="spellStart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Понінківська</w:t>
      </w:r>
      <w:proofErr w:type="spellEnd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(Хмельницька обл.) картонно-паперові комбінати, </w:t>
      </w:r>
      <w:proofErr w:type="spellStart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Малинська</w:t>
      </w:r>
      <w:proofErr w:type="spellEnd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(Житомирська обл.) паперова фабрика, Львівська й Рахівська (Закарпатська обл.) картонні фабрики, </w:t>
      </w:r>
      <w:proofErr w:type="spellStart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Корюківська</w:t>
      </w:r>
      <w:proofErr w:type="spellEnd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(Чернігівська обл.) фабрика технічних паперів. В інших регіонах: </w:t>
      </w:r>
      <w:proofErr w:type="spellStart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>Цюрупинська</w:t>
      </w:r>
      <w:proofErr w:type="spellEnd"/>
      <w:r w:rsidRPr="009860F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паперова компанія (Херсонська область), Ізмаїльський целюлозно-картонний комбінат (Одеська область), Київський картонно-паперовий комбінат.</w:t>
      </w:r>
    </w:p>
    <w:p w:rsidR="009860F8" w:rsidRPr="009860F8" w:rsidRDefault="009860F8" w:rsidP="007679E7">
      <w:pPr>
        <w:shd w:val="clear" w:color="auto" w:fill="FFFDFD"/>
        <w:spacing w:after="0" w:line="240" w:lineRule="auto"/>
        <w:ind w:firstLine="360"/>
        <w:jc w:val="both"/>
        <w:textAlignment w:val="baseline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860F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 целюлозно-паперовій промисловості забезпечення сировинних потреб здійснюватиметься також за рахунок збільшення заготівлі макулатури і використання не деревних ресурсів сировини, зокрема соломи та відходів переробки сільськогосподарських культур.</w:t>
      </w:r>
    </w:p>
    <w:p w:rsidR="008B1D5C" w:rsidRPr="008B1D5C" w:rsidRDefault="008B1D5C" w:rsidP="007679E7">
      <w:pPr>
        <w:shd w:val="clear" w:color="auto" w:fill="FFFDFD"/>
        <w:spacing w:after="0" w:line="240" w:lineRule="auto"/>
        <w:ind w:firstLine="360"/>
        <w:jc w:val="both"/>
        <w:textAlignment w:val="baseline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D5C">
        <w:rPr>
          <w:rFonts w:ascii="Times New Roman" w:eastAsia="Calibri" w:hAnsi="Times New Roman" w:cs="Times New Roman"/>
          <w:sz w:val="28"/>
          <w:szCs w:val="28"/>
          <w:lang w:val="uk-UA"/>
        </w:rPr>
        <w:t>Лісохімічна і гідролізна галузь переробляють деревину і відходи. Тяжіють до районів  заготівлі (Карпати), Придніпров’я і півдня України.</w:t>
      </w:r>
    </w:p>
    <w:p w:rsidR="008B1D5C" w:rsidRPr="008B1D5C" w:rsidRDefault="008B1D5C" w:rsidP="007679E7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D5C">
        <w:rPr>
          <w:rFonts w:ascii="Times New Roman" w:eastAsia="Calibri" w:hAnsi="Times New Roman" w:cs="Times New Roman"/>
          <w:sz w:val="28"/>
          <w:szCs w:val="28"/>
          <w:lang w:val="uk-UA"/>
        </w:rPr>
        <w:t>Найбільші у світі країни - виробники деревини та паперу.</w:t>
      </w:r>
    </w:p>
    <w:p w:rsidR="008B1D5C" w:rsidRPr="008B1D5C" w:rsidRDefault="008B1D5C" w:rsidP="007679E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D5C">
        <w:rPr>
          <w:rFonts w:ascii="Times New Roman" w:eastAsia="Calibri" w:hAnsi="Times New Roman" w:cs="Times New Roman"/>
          <w:sz w:val="28"/>
          <w:szCs w:val="28"/>
          <w:lang w:val="uk-UA"/>
        </w:rPr>
        <w:t>Круглого лісу найбільше заготовляють США, Росія, Китай, Канада, Бразилія, Швеція (понад 50% світового виробництва).</w:t>
      </w:r>
    </w:p>
    <w:p w:rsidR="008B1D5C" w:rsidRPr="008B1D5C" w:rsidRDefault="008B1D5C" w:rsidP="007679E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D5C">
        <w:rPr>
          <w:rFonts w:ascii="Times New Roman" w:eastAsia="Calibri" w:hAnsi="Times New Roman" w:cs="Times New Roman"/>
          <w:sz w:val="28"/>
          <w:szCs w:val="28"/>
          <w:lang w:val="uk-UA"/>
        </w:rPr>
        <w:t>Найбільші виробники пиломатеріалів - США, Китай, Канада, Росія, Ні</w:t>
      </w:r>
      <w:r w:rsidRPr="008B1D5C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меччина, Швеція, Бразилія (понад 60% світового виробництва).</w:t>
      </w:r>
    </w:p>
    <w:p w:rsidR="008B1D5C" w:rsidRPr="008B1D5C" w:rsidRDefault="008B1D5C" w:rsidP="007679E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D5C">
        <w:rPr>
          <w:rFonts w:ascii="Times New Roman" w:eastAsia="Calibri" w:hAnsi="Times New Roman" w:cs="Times New Roman"/>
          <w:sz w:val="28"/>
          <w:szCs w:val="28"/>
          <w:lang w:val="uk-UA"/>
        </w:rPr>
        <w:t>Лідерами з виробництва паперу та картону є Китай та США (40%), до першої десятки також входять Японія, Німеччина, Канада, Фінляндія, Швеція, Республіка Корея, Бразилія, Індія. Найбільшими експортерами паперу й картону є розвинені країни - США, Німеччина, Фінляндія, Швеція та Канада (51% від світових показників).</w:t>
      </w:r>
    </w:p>
    <w:p w:rsidR="00FA5232" w:rsidRPr="008B1D5C" w:rsidRDefault="00FA5232" w:rsidP="007679E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8B1D5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FA5232" w:rsidRPr="008B1D5C" w:rsidRDefault="00FA5232" w:rsidP="00767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D5C">
        <w:rPr>
          <w:rFonts w:ascii="Times New Roman" w:hAnsi="Times New Roman" w:cs="Times New Roman"/>
          <w:sz w:val="28"/>
          <w:szCs w:val="28"/>
          <w:lang w:val="uk-UA"/>
        </w:rPr>
        <w:t>1. Опрацюйте §</w:t>
      </w:r>
      <w:r w:rsidR="00670500" w:rsidRPr="008B1D5C">
        <w:rPr>
          <w:rFonts w:ascii="Times New Roman" w:hAnsi="Times New Roman" w:cs="Times New Roman"/>
          <w:sz w:val="28"/>
          <w:szCs w:val="28"/>
          <w:lang w:val="uk-UA"/>
        </w:rPr>
        <w:t>26,27</w:t>
      </w:r>
      <w:r w:rsidRPr="008B1D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1D5C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підручника.</w:t>
      </w:r>
    </w:p>
    <w:p w:rsidR="00FA5232" w:rsidRPr="008B1D5C" w:rsidRDefault="00FA5232" w:rsidP="00767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D5C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670500" w:rsidRPr="008B1D5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https://www.youtube.com/watch?v=X7U0XiqrZUI</w:t>
        </w:r>
      </w:hyperlink>
      <w:r w:rsidR="00670500" w:rsidRPr="008B1D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E4D3B" w:rsidRPr="008B1D5C" w:rsidRDefault="007535CA" w:rsidP="00767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8B1D5C" w:rsidSect="006E6E3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8C8"/>
    <w:rsid w:val="00024C2D"/>
    <w:rsid w:val="000378C8"/>
    <w:rsid w:val="002F159E"/>
    <w:rsid w:val="00497A86"/>
    <w:rsid w:val="00670500"/>
    <w:rsid w:val="00750B98"/>
    <w:rsid w:val="007535CA"/>
    <w:rsid w:val="007679E7"/>
    <w:rsid w:val="008B1D5C"/>
    <w:rsid w:val="00911B96"/>
    <w:rsid w:val="009860F8"/>
    <w:rsid w:val="00BF33CC"/>
    <w:rsid w:val="00D52826"/>
    <w:rsid w:val="00E7009F"/>
    <w:rsid w:val="00FA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A5232"/>
    <w:rPr>
      <w:b/>
      <w:bCs/>
    </w:rPr>
  </w:style>
  <w:style w:type="character" w:styleId="a5">
    <w:name w:val="Emphasis"/>
    <w:basedOn w:val="a0"/>
    <w:uiPriority w:val="20"/>
    <w:qFormat/>
    <w:rsid w:val="00FA5232"/>
    <w:rPr>
      <w:i/>
      <w:iCs/>
    </w:rPr>
  </w:style>
  <w:style w:type="character" w:styleId="a6">
    <w:name w:val="Hyperlink"/>
    <w:basedOn w:val="a0"/>
    <w:uiPriority w:val="99"/>
    <w:unhideWhenUsed/>
    <w:rsid w:val="006705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A5232"/>
    <w:rPr>
      <w:b/>
      <w:bCs/>
    </w:rPr>
  </w:style>
  <w:style w:type="character" w:styleId="a5">
    <w:name w:val="Emphasis"/>
    <w:basedOn w:val="a0"/>
    <w:uiPriority w:val="20"/>
    <w:qFormat/>
    <w:rsid w:val="00FA5232"/>
    <w:rPr>
      <w:i/>
      <w:iCs/>
    </w:rPr>
  </w:style>
  <w:style w:type="character" w:styleId="a6">
    <w:name w:val="Hyperlink"/>
    <w:basedOn w:val="a0"/>
    <w:uiPriority w:val="99"/>
    <w:unhideWhenUsed/>
    <w:rsid w:val="006705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7U0XiqrZ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13</cp:revision>
  <dcterms:created xsi:type="dcterms:W3CDTF">2023-02-02T11:51:00Z</dcterms:created>
  <dcterms:modified xsi:type="dcterms:W3CDTF">2023-02-02T12:12:00Z</dcterms:modified>
</cp:coreProperties>
</file>