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Г. Гейне." На півночі кедр одинокий...", "Коли розлучаються двоє...". Утілення високого почуття кохання у віршах митця. Особливості поетичної мови творів.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Поглибити знання учнів про значення творчості Гейне для епохи романтизму; проаналізувати вірші Г. Гейне з метою вивчення особливостей творчої манери поета; схарактеризувати ліричного героя поезій.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Розкажіть про життєвий та творчий шлях Г.Гейне ( ст.55-59).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https://youtube.com/watch?v=BuRgZ70dqHA&amp;feature=share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Ліричні твори Г. Гейне - це маленькі пісні серця, народжені болем від нерозділеного кохання.  Вірші  вирізняються надзвичайним ліризмом, душевністю, у них яскраво й тонко відображено біль і переживання зболілого серця. А образи природи відтворюють стан душі ліричного героя.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Аналізуємо поезію " На півночі кедр одинокий..."( ст. 61). Усно.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Якою є тема вірша?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 поет висловлює свої почуття?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Якого символічного значення набувають ці образи?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Яке слово є наскрізним у поезії?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Які художні засоби використовує автор?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Вірш можна вважати взірцем романтичної поезії. Через образи природи автор передає свої почуття. Ніколи не зустрітися кедру і пальмі, ніколи не бути поету зі своєю коханою. Звичайне, на перший погляд, любовне розчарування переростає в трагедію самотності людини в бездуховному міщанському оточенні.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Аналіз поезії " Коли розлучаються двоє..."(питання стор. 62). Усно.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Складання паспорту - характеристики поезії ( ст.61-62) "Коли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розлучаються двоє...". ( Працюємо у зошитах.)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Автор - Г. Гейне.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Жанр - вірш.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Літературний рід - лірика.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Напрям - романтизм.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Збірка - " Книга пісень"(2 частина " Ліричне інтермецо").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Тема - прощання ліричного героя з коханою.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Провідний мотив - печаль розлуки.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Художні засоби - епітети, метафори, іронія.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Охарактеризуйте образ ліричного героя Г. Гейне. Усно.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Стор.55-59,61-62. Виразно читати, аналізувати вірші Гейне. Вивчити напам'ять поезію " Не знаю, що стало зо мною..."( стор. 60).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Літературний напрям, що знайшов своє відображення у творчому доробку Г. Гейне, - це ...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У Німеччині, а згодом і в усій Європі Гейне став відомим після оприлюднення збірки ...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На створення збірки " Книга пісень" Гейне надихнуло нерозділене кохання до ...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Назву збірки" Книга пісень" Гейне запозичив у ...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Лейтмотивом збірки є тема ...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" Книга пісень" має ... частини.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Більшість віршів збірки написані в дусі ...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Розділ, до якого ввійшла поезія "На півночі кедр одинокий..." ...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Тема вірша " На півночі кедр одинокий...".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Провідний мотив поезії " Коли розлучаються двоє ..." ...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 Образи природи відтворюють стан душі ...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