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 усно). Г. Гейне. " Не знаю, що стало зо мною..."Утілення високого почуття кохання у поезії митця.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Визначити місце поезії у творчому доробку Г. Гейне; проаналізувати образи, картини, створені Гейне в ліричному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Складання паспорту - характеристики збірки " Книга пісень"(запис у зошитах).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Провідна тема - тема нерозділеного кохання.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Композиція збірки - чотири розділи.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Жанрові особливості: вірші в стилі народної пісні, балади, романси, сонети.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-Стильові особливості: форма близька до пісні;ліричний монолог; одухотворення явищ природи; антитеза, повтори, іронія, символічні образи.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Ліричний герой увібрав всі риси романтичної натури: закоханий, самотній,відвертий та щирий у своїх почуттях.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Перевірте себе ( питання стор.61-62). Усно.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Вірші Г. Гейне вирізняються надзвичайним ліризмом, душевністю, у них яскраво й тонко відображено біль і переживання зболілого серця.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У художньому відношенні " Знову на батьківщині" - найпрекрасніша частина збірки" Книга пісень". Змучений нерозділеним коханням, поет шукає забуття і втіхи в мандрах.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Нещасливому коханню присвячена найвідоміша поезія збірки - "Лорелей".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Виразно прочитайте вірш Г. Гейне «Не знаю, що стало зо мною...»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(стор. 60).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Лорелея ( Лорелей)- водяна німфа, красуня із старовинної народної легенди. Своїм чарівним співом Лорелей із високої скелі над Райном заманювала на підводне каміння усіх, хто пропливав повз неї. Зачаровані, сміливці пливли на голос і гинули, розбиваючись об скелі.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Цей сюжет привернув увагу Гейне, бо він побачив у ньому аналогію до своєї любовної історії. Так старовинна казка під пером поета- романтика набула прихованого- глибшого- змісту.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Дайте відповіді на запитання. Усно.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Яке враження справила на вас поезія?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Доведіть, що основою побудови вірша є народна балада.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-Визначте, хто є головним героєм цього ліричного твору. Своє твердження обґрунтуйте.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-Де відбувається дія?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-Якою барвою насичений вірш?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Прочитайте рядки вірша, у яких змальовано портрет Лорелеї. Які думки викликає цей персонаж, яке приховане значення має?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-З'ясуйте, чому гине рибалка в човні.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-Як можна трактувати цей образ, зважаючи на біографію автора твору?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-Знайдіть художні засоби, які використовує Гейне, і визначте їхню роль у творі.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У цій поезії яскраво відбилося захоплення митця німецькою народною творчістю. Фольклорним є не лише сюжет, а й стиль вірша. Поезію написано у простій співучій манері народної пісні. Краса дівчини передається простими народними образами. Спів та краса дівчини, як це часто буває у фольклорних піснях, стають причиною загибелі людей.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Вірш Г. Гейне «Не знаю, що сталось зо мною...» за жанром — балада, свідченням чого є ліро-епічний характер, відтінок фантастичності та майже драматична напруженість. Поет розповідає про трагічну силу кохання, а уособленням згубних чар цього загадкового почуття є Лорелея.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Лорелей- символ згубної сили кохання, якою вона наділена всупереч своїй волі. Звідси висновок, що зовсім не дівчина винна у загибелі зачарованих нею. Як не винна й кохана ліричного героя у його сердечній тузі. Виною всьому - саме кохання. Це в його " потоці бурхливім" зникають полонені ним. Чому так стається - невідомо.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Баладу «Не знаю, що стало зо мною...» вважають одним із найкращих творів не лише циклу «Знову на Батьківщині», а й усієї збірки «Книга пісень».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5.Аналіз поезії ( працюємо у зошитах).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Назва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Жанр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Ідея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Художні засоби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Образ- символ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Сюжет і стиль вірша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Виразне читання поезії напам'ять.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Перегляньте відео за посиланням.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Прочитайте поему Дж. Байрона " Мазепа".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https://youtube.com/watch?v=nPH5xZjdReg&amp;feature=share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