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Контрольна робота за темою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"Література ХХ- ХХІ ст." Тести.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Закріпити знання учнів з теми; виявити рівень знань, умінь і навичок для контролю й корекції.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Виконати тестові завдання ( 0,5 бал. за кожну правильну відповідь)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Що означає цифра 451 в назві роману "451 градус за Фаренгейтом":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А) кількість пожежників у місті;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Б) температура, при якій згорають будівлі із цегли;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В) температура, при якій займається і горить папір.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Символ тоталітаризму у творі "451 градус за Фаренгейтом"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А) саламандра;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Б) фенікс;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В) механічний пес.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Які проблеми порушені у творі "451 градус за Фаренгейтом":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А) конфлікт суспільства і особистості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Б) знецінення культури;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В) тотального контролю;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Г) інакомислення;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Д) натовп і влада;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Е) дружби і кохання.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Що робили люди, з якими Монтег познайомився в лісі (за твором "451 градус за Фаренгейтом")?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А) ховали книги в підземних бібліотеках;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Б) друкували книги на папері, який не згорає;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В) зберігали книги в своїй пам'яті.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Пожежники в романі "451 градус за Фаренгейтом":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А) гасять вогонь;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Б) розпалюють вогонь;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В) розпалюють, а потім гасять вогонь.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Що означає "саламандра пожирає власний хвіст"? (за твором "451 градус за Фаренгейтом")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А) горять дома пожежників;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Б) ганьба пожежникам, які втратили роботу;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В) пожежники почали читати книги.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У кожного пожежника хоч раз у житті виникало бажання (за твором "451 градус за Фаренгейтом") 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А) дізнатися, що написано в книжках;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Б) покинути свою роботу і жити спокійним життям;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В) втекти у ліс.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Героїня Еріка Сігала заради кохання...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А) відмовилася від мрії стати піаністкою;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Б) відмовилася від бідного батька;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В) не закінчила університет.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Зі світу, де живе Гай Монтег із твору "451 градус за Фаренгейтом", майже зникли: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А) дерева;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Б) різні хвороби;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В) емоції.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 Хто спонукав Монтега замислитися над тим, що діється навколо?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А) Бітті;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Б) Фабер;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В) Кларисса.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 "Убити пересмішника" в однойменному романі Г. Лі означає: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А) знищити безневинну істоту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Б) впіймати злодія;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В) бути влучним стрільцем.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12. Основна колізія твору Гарпер Лі " Убити пересмішника"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розгортається навколо: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А) дружби дітей;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Б) боязні дітей сусіда Страхолюда;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В) суду над чорношкірим.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Установити відповідність ( 1 бал за кожну правильну відповідь)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13. Установити відповідність між твором і його персонажами: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1) "Убити пересмішника"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2) "Історія одного кохання"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3) "451 градус за Фаренгейтом"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А) Баррет ІІІ, Дженніфер, Баррет ІV, Філ Кавіллері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Б) Джим, Редлі, Фінч, Всевидько.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В) Гай Монтег, Кларісс, Мілдред, Фабер, Бітті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Г) Джи-Луїза, Аттікус, Алабама, Джим.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14. Встановити відповідність між твором і його темою: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1) "451 градус за Фаренгейтом"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2) "Історія одного кохання"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3) "Убити пересмішника 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А) Любов та відданість, життя та смерть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Б) Відображення боротьби американців за рівність громадянських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прав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В) Взаємини в тоталітарному суспільстві. Негативні наслідки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технічного прогресу.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15. Встановити відповідність між твором та його жанром: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1) "Історія одного кохання"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2) "Убити пересмішника 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3) "451 градус за Фаренгейтом"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А) роман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Б) роман-антиутопія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В) кіноповість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16. Встановити відповідність між цитатою та твором: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1) "451 градус за Фаренгейтом"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2) "Убити пересмішника 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3) "Історія одного кохання"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А)" Щоб жити у злагоді з людьми, я перш за все маю жити у злагоді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із самим собою ".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Б)" Цілі віки щезали під ударами сокири і палали".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В)" Кохання – це коли ні про що не шкодуєш".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17. Встановити відповідність між героєм і його характеристикою: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1) Дженніфер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2) Гай Монтег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3) Мілдред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4) Олівер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А)Постійно ходить в наушниках, зловживає снодійним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Б) соціальний нуль, має маленький золотий хрестик на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“вічному” – “без застібки” – ланцюжку, який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носить напам’ять від матері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В) Належить до династії мільйонерів, постійно грубіянить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батьку, зірка гарвардського спорту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Г) Шукає свій ідеал, проте не може знайти його в сучасних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соціокультурних цінностях, тому впродовж твору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кардинально змінює точку зору на свою професію,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подальшу долю і призначення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18. Встановити відповідність між автором і його твором: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1) Гарпер Лі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2) Рей Бредбері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3) Ерік Сігел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А) "Історія одного кохання"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Б) "Убити пересмішника"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В) "451 градус за Фаренгейтом"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темами" Вступ", " Просвітництво".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