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Історичні умови та ідеї Просвітництва. Вплив філософії на літературу й культуру доби. Художні напрями ( просвітницький класицизм, просвітницький реалізм, сентименталізм).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Мета: розкрити чинники розвитку європейських літератур доби Просвітництва; знати художні напрями розвитку літератури й мистецтва Просвітництва, називати їхні ознаки, представників; називати ключові ідеї Просвітництва.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 ( ст. 6-7; конспект).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Розкрийте поняття " літературний жанр".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Літературне лото.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Установіть відповідність між назвами жанрів літератури та їхнім визначенням.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А) роман.            1. Ліричний вірш, утворений з чотирнадцяти рядків.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Б) сонет.              2. Невеликий прозовий твір, сюжет якого ґрунтується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на  певному епізоді з життя персонажа.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В) повість           3. Один із жанрів ліро-епосу. Великий віршований твір,                                       у  якому      порушують важливі проблеми минулого,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сучасного чи майбутнього.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Г) оповідання.  4.Епічний прозовий твір, який характеризується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однолінійним сюжетом.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Поясніть, що таке стиль у літературі та мистецтві.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Після становлення в Західній Європі буржуазного суспільства панівною в культурі XVIII ст. стала віра в прогрес та всемогутність людського розуму. Для епохи Просвітництва характерним було раціоналістичне ставлення до світу, віра в здатність людини підкорити свої пристрасті і прагнення суспільному та моральному обов’‎язку. Просвітителі вірили, що саме за допомогою розуму, який безпосередньо пов’‎язували із прогресом, можна буде досягти абсолютного знання про людину та природу («Мандри Гуллівера» Дж. Свіфта та «Робінзон Крузо» Д. Дефо).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Робота з літературознавчим словничком.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Просвітництво (др. пол. XVII — XVIII ст.) — це ідейний та інтелектуальний рух, що з’‎явився внаслідок боротьби буржуазії з феодалізмом та абсолютизмом і ґрунтувався на вірі в силу людського розуму та знань.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Опрацюйте статтю підручника з теми ( стор. 9-13).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Ознайомтеся з навчальним матеріалом.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Історичні умови та провідні ідеї Просвітництва.( Робота у зошитах.)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-Час і місце виникнення: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Кінець XVII - початок XVIII ст. Ідеї Просвітництва розвиваються спочатку в Англії, потім вони поширюються у Франції, пізніше в Німеччині, Італії та в інших країнах.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Причини виникнення: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Криза старої феодальної системи і формування нових капіталістичних відносин. Буржуазна революція в Англії (1688-1689 pp.), Велика французька буржуазна революція (1789-1794 pp.).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-Чим характеризується епоха: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Епоха Просвітництва дала потужний поштовх освіті. Філософ Дені Дідро вважав своїм завданням узагальнити знання, які накопичили європейці на середину XVIII ст., у спеціальному словнику. Так з’‎явилася «Енциклопедія» (усього 35 томів.), яку писали упродовж 30 років такі видатні просвітителі, як Вольтер, Монтеск’‎є, Гольбах, Руссо та ін. Керували виданням математик Д’‎Аламбер та філософ Д. Дідро.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Основні ідеї: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Основні постулати Просвітництва були сформульовані англійським педагогом та філософом Джон Локком, який вважав, що всі люди від природи наділені природними правами, зокрема правом на життя, свободу і рівність. У реалізації своїх ідей просвітителі покладали надії на монархів, які мали встановити «розумний» порядок у державах. Неабияку роль у вихованні нової людини відігравали мистецтво і література.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Головні завдання: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Боротьба з феодалізмом, абсолютизмом, духівництвом.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Головні герої епохи: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Люди науки, мистецтва, державні діячі-реформатори.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 Художні напрями: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Просвітницький класицизм — розвивав основні формальні принципи класицизму, але ідейно спирався на засади Просвітництва, просвітницький реалізм — характеризувався правдивим відтворенням реалій життя і пропагуванням просвітницьких ідей; сентименталізм — домінування почуттів та загострено-емоційне ставлення до дійсності;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рококо — хитромудрі й витончені колізії у комедіях Бомарше, популярний жанр роману в листах, «галантні свята» і «пастуші сцени» у живопису, пасторалі в музиці — характерні ознаки «галантної епохи».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 Представники: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 літературі — Дж. Свіфт, Д. Дефо (Англія.), Монтеск’‎є, Вольтер, Ж.-Ж. Руссо (Франція.), Й. В. Ґете (Німеччина.); у живописі — В. Хогарт, Ж. Б. Грез; у музиці — Й. С. Бах; у скульптурі — Е. М. Фальконе та ін.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Кінець ХVІІ- початок ХІХ ст. - унікальний період у духовному житті Європи взагалі та України зокрема. Бо саме за доби Просвітництва було зроблено сміливий крок у визнанні Людини та її розуму, проголошенні ідеї громадянства і віри в торжество свободи, рівності, братерства людей.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Опрацювати статтю підручника; конспект.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2.Прочитати роман Дж.Свіфта. " Мандри Лемюеля Гуллівера" (1частина).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