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темою "Романтизм". Твір.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Мета.Узагальнити знання учнів із теми, перевірити рівень засвоєння програмових творів; розвивати навички зв'язного мовлення, вміння висловлювати власну думку, характеризувати літературні образи, визначати актуальність художнього твору.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 з теми.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Перегляньте конспекти уроків.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Пригадайте, як працювати над твором.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Пам'ятка щодо написання твору: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З кількох запропонованих тем обрати не найлегшу, а ту, яка вас цікавить і хвилює.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-Добре обдумати тему, визначити, який обсяг матеріалу вона охоплює.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Визначити основну думку майбутнього твору, намагатися зберегти її під час роботи над твором.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Скласти план, чітко та стисло сформулювати думку кожного пункту.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Напишіть вступ, який би доречно розпочинав тему.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Стежте за послідовністю викладу думок.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Дотримуйтеся пропорційності частин твору і стежте за зв’язком між ними.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Наприкінці твору зробіть загальний висновок, зумовлений змістом роботи.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Правильно і грамотно висловлюйте свою думку.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Дотримуйтеся абзаців.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Оберіть одну із запропонованих тем.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Теми творів: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1. Чим мене приваблює романтизм у літературі та житті.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2. Який він, романтичний герой, і чи потрібний він нашому часові?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3. Ніжний сум, сумна ніжність: інтимна лірика Г. Гейне.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4. Іван Мазепа як романтичний герой і реальний український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гетьман.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Напишіть твір на чернетках.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Перевірте написане.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Перепишіть роботу у зошит (орієнтовний обсяг твору 2,5стор.)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Прочитати 1-3 книги роману В. Гюго " Собор Паризької Богоматері".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