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Віктор Гюго. " Собор Паризької Богоматері". Особливості побудови сюжету і композиції.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Висвітлити основні етапи життя та творчості В. Гюго,  ознайомити з історією створення роману, з особливостями побудови сюжету і композиції твору.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Жоден письменник не мав такої влади над своєю епохою, народом і літературою, як Віктор Гюго. Визнаний лідер французького романтизму, Гюго справив величезний вплив на всі літературні жанри. Він є феноменом французької літератури і втіленням самого духу Франції ХІХ ст.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Ознайомтеся з життям і творчістю письменника; історією створення роману.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https://youtu.be/bUDUa7WDIPU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Складіть паспорт твору ( працюємо у зошитах).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Автор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Країна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Твір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Дата написання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Жанр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Художній напрям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Проблематика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Час та місце подій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Тема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Конфлікт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Провідна думка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Головні герої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Визначення елементів композиції роману. Сюжет твору.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Роман складається з 11 книг. Перші шість – розгорнута експозиція. Гюго знайомить читача з місцем подій та головними героями. Усі події в експозиції відбуваються протягом трьох днів на початку січня 1482 року. З нагоди дня Богоявлення і свята блазнів на Гревському майдані Квазімодо обирають «королем блазнів»; П’єр Гренгуар  у Палаці правосуддя ставив свою містерію; юна красуня Есмеральда танцює на площі зі своєю кізкою Джалі. Того ж вечора Квазімодо з Клодом намагається викрасти циганку. Викраденню циганки заважає капітан королівських стрільців Феб, який підкорює серце Есмеральди. У Дворі чудес вона бере в чоловіки Гренгуара, рятуючи його від шибениці.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Розділ IV «Сльоза за краплю води» книги 5-ої є зав’язкою. Квазімодо затримали жандарми і засудили до покарання біля ганебного стовпа за те, що він намагався викрасти циганку. Його побили, всі сміялися з горбуна, а Есмеральда принесла йому попити.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Книги VII – X широко представляють розвиток дії. Автор показує як вплине доброта, проявлена Есмеральдою до дзвонаря Квазімодо, на його долю. Есмеральда кохає ротмістра Феба, але капітан мріє одружитися з шляхетною Фльор де Ліс. Танцівницю ненавидить Гудула зі «щурячої нори» (в неї вкрали цигани дитину) і архідиякон Клод Фролло, який закохався в Есмеральду, але це почуття руйнувало його душу, він перетворювався на демона. Саме він шукав привід звести Есмеральду на шибеницю за чаклунство. А пізніше її звинуватили у вбивстві Феба де Шатопера з вини Клода Фролло. Есмеральда, не витримавши тортур, зізнається у вбивстві капітана, її мають повісити.  Проте Квазімодо врятував Есмеральду від шибениці, сховав у Соборі. Народ штурмує Собор, щоб врятувати дівчину. Король з «лиса перетворився на гієну». Він злякався цього нападу. Архідиякон хитрістю вивів Есмеральду з Собору і знову поставив її перед вибором: він або смерть. Дівчина вибрала смерть.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XI книга –  заключна частина роману, це і кульмінація, і розв’язка подій. Випадково Есмеральда опиняється під охороною самітниці Гудули. Та визнає в циганці свою втрачену дочку, але врятувати від смерті не змогла. Борючись за життя дитини, вона гине. Адже Есмеральда сама себе виказала, позвавши Феба на допомогу. Дівчину стратили. А Квазімодо, зрозумівши, що зробив Фролло, скидає його з собору. Квазімодо після цього зникає. Ротмістр Феб де Шатопер невдовзі одружився. А Гренгуар досягає успіху в драматургії.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Через багато років у гроті серед трупів інших повішених знайшли 2 скелети: жіночий і потворний чоловічий, що обіймав перший. Коли їх спробували роз’єднати, чоловічий розсипався на порох.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Перегляньте буктрейлер.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https://youtube.com/watch?v=ZMKB3RadKa0&amp;feature=share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Перекажіть зміст 1-3 книги роману ( усно).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Складіть паспорт твору. Надішліть мені роботу на освітню платформу для дистанційного навчання Human або на електронну адресу (klimenkoalla2000@gmail.com). Уміти розповідати про письменника. Прочитати 4-6 книги роману, простежити еволюцію образів у цих книгах.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