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55CA" w14:textId="77777777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Дата: </w:t>
      </w:r>
      <w:r>
        <w:rPr>
          <w:lang w:val="uk-UA"/>
        </w:rPr>
        <w:t>18</w:t>
      </w:r>
      <w:r w:rsidRPr="007B6226">
        <w:rPr>
          <w:lang w:val="uk-UA"/>
        </w:rPr>
        <w:t xml:space="preserve">.11.2022                        </w:t>
      </w:r>
    </w:p>
    <w:p w14:paraId="6E4CE70B" w14:textId="77777777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174887D6" w14:textId="3BB4E483" w:rsidR="005F6582" w:rsidRPr="007B6226" w:rsidRDefault="005F6582" w:rsidP="005F6582">
      <w:pPr>
        <w:rPr>
          <w:lang w:val="uk-UA"/>
        </w:rPr>
      </w:pPr>
      <w:r w:rsidRPr="007B6226">
        <w:rPr>
          <w:lang w:val="uk-UA"/>
        </w:rPr>
        <w:t xml:space="preserve">Клас: </w:t>
      </w:r>
      <w:r>
        <w:rPr>
          <w:lang w:val="uk-UA"/>
        </w:rPr>
        <w:t>9-Б</w:t>
      </w:r>
    </w:p>
    <w:p w14:paraId="548FD384" w14:textId="25AF42B1" w:rsidR="005F6582" w:rsidRDefault="005F6582" w:rsidP="005F6582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4F9E569E" w14:textId="086DCED5" w:rsidR="005F6582" w:rsidRDefault="005F6582" w:rsidP="005F6582">
      <w:pPr>
        <w:rPr>
          <w:lang w:val="uk-UA"/>
        </w:rPr>
      </w:pPr>
    </w:p>
    <w:p w14:paraId="77A47646" w14:textId="00526B24" w:rsidR="005F6582" w:rsidRDefault="005F6582" w:rsidP="005F6582">
      <w:pPr>
        <w:jc w:val="center"/>
        <w:rPr>
          <w:b/>
          <w:bCs/>
          <w:i/>
          <w:iCs/>
          <w:lang w:val="ru-RU"/>
        </w:rPr>
      </w:pPr>
      <w:r>
        <w:rPr>
          <w:lang w:val="uk-UA"/>
        </w:rPr>
        <w:t xml:space="preserve">Тема: </w:t>
      </w:r>
      <w:r w:rsidRPr="005F6582">
        <w:rPr>
          <w:b/>
          <w:bCs/>
          <w:i/>
          <w:iCs/>
          <w:lang w:val="uk-UA"/>
        </w:rPr>
        <w:t>«Особиста гігієна</w:t>
      </w:r>
      <w:r w:rsidRPr="005F6582">
        <w:rPr>
          <w:b/>
          <w:bCs/>
          <w:i/>
          <w:iCs/>
          <w:lang w:val="ru-RU"/>
        </w:rPr>
        <w:t>»</w:t>
      </w:r>
    </w:p>
    <w:p w14:paraId="4C202891" w14:textId="1525ACA0" w:rsidR="009A284E" w:rsidRDefault="009A284E" w:rsidP="005F6582">
      <w:pPr>
        <w:pStyle w:val="a3"/>
        <w:rPr>
          <w:color w:val="292B2C"/>
          <w:sz w:val="28"/>
          <w:szCs w:val="28"/>
        </w:rPr>
      </w:pPr>
      <w:r w:rsidRPr="009A284E">
        <w:rPr>
          <w:color w:val="292B2C"/>
          <w:sz w:val="28"/>
          <w:szCs w:val="28"/>
        </w:rPr>
        <w:t>Мета: - ознайомити зі складовими особистої гігієни; - систематизувати знання про гігієнічні процедури; - розвивати вміння планувати свою діяльність, ураховуючи аналіз можливостей і обставин; - виховувати свідому потребу в дотриманні принципів здорового способу життя.</w:t>
      </w:r>
    </w:p>
    <w:p w14:paraId="371F3805" w14:textId="7D088D42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Наука гігієна вивчає вплив довкілля на організм людини і розробляє норми, правила та рекомендації, які допомагають зменшити дію негативних чинників довкілля на здоров’я. Існують заходи громадської і особистої гігієни.</w:t>
      </w:r>
    </w:p>
    <w:p w14:paraId="0E517B19" w14:textId="0A7FEBC1" w:rsidR="005F6582" w:rsidRPr="005F6582" w:rsidRDefault="005F6582" w:rsidP="005F6582">
      <w:pPr>
        <w:pStyle w:val="a3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Заходи громадської гігієни спрямовані на збереження здоров’я населення. До них належать: державний контроль за якістю продуктів, ветеринарний контроль, санітарний контроль лікарень, закладів громадського харчування, навчальних закладів тощо.</w:t>
      </w:r>
    </w:p>
    <w:p w14:paraId="05A09300" w14:textId="66EC18CA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Особиста гігієна спрямована на збереження і зміцнення індивідуального здоров’я. Серед її складових — гігієна органів слуху, зору, гігієна порожнини рота, гігієна шкіри, волосся, а також гігієна одягу, взуття, житла, гігієна харчування.</w:t>
      </w:r>
    </w:p>
    <w:p w14:paraId="3C5FAC1B" w14:textId="2DFDF3AC" w:rsidR="005F6582" w:rsidRP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Піраміда особистої гігієни містить рекомендації щодо частоти виконання гігієнічних процедур. Ознайомтеся з нею (мал. 16).</w:t>
      </w:r>
    </w:p>
    <w:p w14:paraId="3D5A50A4" w14:textId="78D50E64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"https://uahistory.co/pidruchniki/beh-health-basics-9-class-2017/beh-health-basics-9-class-2017.files/image054.jpg"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0836E0ED" wp14:editId="39D62F9F">
            <wp:extent cx="3915111" cy="387000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1" cy="38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CD46C55" w14:textId="0279CF4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Style w:val="a4"/>
          <w:rFonts w:ascii="Roboto" w:hAnsi="Roboto"/>
          <w:color w:val="292B2C"/>
          <w:sz w:val="23"/>
          <w:szCs w:val="23"/>
        </w:rPr>
      </w:pPr>
      <w:r>
        <w:rPr>
          <w:rStyle w:val="a4"/>
          <w:rFonts w:ascii="Roboto" w:hAnsi="Roboto"/>
          <w:color w:val="292B2C"/>
          <w:sz w:val="23"/>
          <w:szCs w:val="23"/>
        </w:rPr>
        <w:t>Мал. 16. Піраміда особистої гігієни</w:t>
      </w:r>
    </w:p>
    <w:p w14:paraId="16117657" w14:textId="77777777" w:rsid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</w:p>
    <w:p w14:paraId="07594FB7" w14:textId="77777777" w:rsidR="005F6582" w:rsidRPr="005F6582" w:rsidRDefault="005F6582" w:rsidP="005F6582">
      <w:pPr>
        <w:adjustRightInd/>
        <w:snapToGrid/>
        <w:jc w:val="center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color w:val="292B2C"/>
          <w:position w:val="0"/>
          <w:lang w:eastAsia="ru-RU"/>
        </w:rPr>
        <w:t>Гігієна харчування</w:t>
      </w:r>
    </w:p>
    <w:p w14:paraId="0853C6AC" w14:textId="437819D2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color w:val="292B2C"/>
          <w:position w:val="0"/>
          <w:lang w:eastAsia="ru-RU"/>
        </w:rPr>
        <w:t>Харчові інфекції є небезпечними для здоров’я людини. Відомо, що тяжкі захворювання, у тому числі рак, артрит і неврологічні розлади, можуть бути спричинені забрудненою їжею чи водою.</w:t>
      </w:r>
      <w:r w:rsidRPr="005F6582">
        <w:t xml:space="preserve"> </w:t>
      </w:r>
      <w:proofErr w:type="spellStart"/>
      <w:r>
        <w:rPr>
          <w:lang w:val="ru-RU"/>
        </w:rPr>
        <w:t>Нижче</w:t>
      </w:r>
      <w:proofErr w:type="spellEnd"/>
      <w:r>
        <w:rPr>
          <w:lang w:val="ru-RU"/>
        </w:rPr>
        <w:t xml:space="preserve"> прочитайте </w:t>
      </w:r>
      <w:r w:rsidRPr="005F6582">
        <w:rPr>
          <w:rFonts w:eastAsia="Times New Roman"/>
          <w:color w:val="292B2C"/>
          <w:position w:val="0"/>
          <w:lang w:eastAsia="ru-RU"/>
        </w:rPr>
        <w:t>принципи безпечного харчування, розроблені Всесвітньою організацією охорони здоров’я (ВООЗ).</w:t>
      </w:r>
    </w:p>
    <w:p w14:paraId="4B133A2B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1. Підтримувати чистоту</w:t>
      </w:r>
    </w:p>
    <w:p w14:paraId="3BAB6122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перед контактом із продуктами харчування, а також у процесі їх приготування.</w:t>
      </w:r>
    </w:p>
    <w:p w14:paraId="38BA2334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руки після відвідування туалету.</w:t>
      </w:r>
    </w:p>
    <w:p w14:paraId="57E5512A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Мити і дезінфікувати поверхні та кухонне обладнання.</w:t>
      </w:r>
    </w:p>
    <w:p w14:paraId="136798D8" w14:textId="77777777" w:rsidR="005F6582" w:rsidRPr="005F6582" w:rsidRDefault="005F6582" w:rsidP="005F6582">
      <w:pPr>
        <w:numPr>
          <w:ilvl w:val="0"/>
          <w:numId w:val="1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Захищати зону кухні від комах, паразитів та інших тварин.</w:t>
      </w:r>
    </w:p>
    <w:p w14:paraId="085F4F1E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2. Відокремлювати сире від готового</w:t>
      </w:r>
    </w:p>
    <w:p w14:paraId="4B6AF1A9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Відокремлювати сире м’ясо, птицю та морепродукти від інших продуктів харчування.</w:t>
      </w:r>
    </w:p>
    <w:p w14:paraId="60C5D056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lastRenderedPageBreak/>
        <w:t>Використовувати окреме обладнання (зокрема ножі та дошки) для роботи з сирими продуктами.</w:t>
      </w:r>
    </w:p>
    <w:p w14:paraId="1FD65B52" w14:textId="77777777" w:rsidR="005F6582" w:rsidRPr="005F6582" w:rsidRDefault="005F6582" w:rsidP="005F6582">
      <w:pPr>
        <w:numPr>
          <w:ilvl w:val="0"/>
          <w:numId w:val="2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продукти в контейнерах, щоб уникнути контакту сирих продуктів з готовими.</w:t>
      </w:r>
    </w:p>
    <w:p w14:paraId="7D7A17BA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3. Здійснювати ретельну теплову обробку продуктів</w:t>
      </w:r>
    </w:p>
    <w:p w14:paraId="4FED2A96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Здійснювати ретельну теплову обробку, особливо під час приготування м’яса, птиці, яєць і морепродуктів.</w:t>
      </w:r>
    </w:p>
    <w:p w14:paraId="5887AB9C" w14:textId="77777777" w:rsidR="005F6582" w:rsidRPr="005F6582" w:rsidRDefault="005F6582" w:rsidP="005F6582">
      <w:pPr>
        <w:numPr>
          <w:ilvl w:val="0"/>
          <w:numId w:val="3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Доводити супи і страви з тушкованих продуктів до кипіння, щоб переконатися, що вони досягли температури 70 °С.</w:t>
      </w:r>
    </w:p>
    <w:p w14:paraId="5A471838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4. Зберігати продукти при безпечній температурі</w:t>
      </w:r>
    </w:p>
    <w:p w14:paraId="74790863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залишати готові продукти при кімнатній температурі більш як 2 години.</w:t>
      </w:r>
    </w:p>
    <w:p w14:paraId="6243BB51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Зберігати в холодильнику готові страви і продукти, які швидко псуються.</w:t>
      </w:r>
    </w:p>
    <w:p w14:paraId="5B760E48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зберігати продукти харчування занадто довго навіть у холодильнику.</w:t>
      </w:r>
    </w:p>
    <w:p w14:paraId="5B0EC3A9" w14:textId="77777777" w:rsidR="005F6582" w:rsidRPr="005F6582" w:rsidRDefault="005F6582" w:rsidP="005F6582">
      <w:pPr>
        <w:numPr>
          <w:ilvl w:val="0"/>
          <w:numId w:val="4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Не розморожувати заморожені продукти при кімнатній температурі.</w:t>
      </w:r>
    </w:p>
    <w:p w14:paraId="60750CA0" w14:textId="77777777" w:rsidR="005F6582" w:rsidRPr="005F6582" w:rsidRDefault="005F6582" w:rsidP="005F6582">
      <w:pPr>
        <w:adjustRightInd/>
        <w:snapToGrid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b/>
          <w:bCs/>
          <w:i/>
          <w:iCs/>
          <w:color w:val="292B2C"/>
          <w:position w:val="0"/>
          <w:lang w:eastAsia="ru-RU"/>
        </w:rPr>
        <w:t>5. Використовувати чисту воду і чисту харчову сировину</w:t>
      </w:r>
    </w:p>
    <w:p w14:paraId="057234FD" w14:textId="77777777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Використовувати чисту воду або додатково очищувати воду, щоб зробити її безпечною.</w:t>
      </w:r>
    </w:p>
    <w:p w14:paraId="09677FBE" w14:textId="629C477B" w:rsidR="005F6582" w:rsidRPr="005F6582" w:rsidRDefault="005F6582" w:rsidP="005F6582">
      <w:pPr>
        <w:numPr>
          <w:ilvl w:val="0"/>
          <w:numId w:val="5"/>
        </w:numPr>
        <w:adjustRightInd/>
        <w:snapToGrid/>
        <w:spacing w:before="100" w:beforeAutospacing="1"/>
        <w:jc w:val="left"/>
        <w:rPr>
          <w:rFonts w:eastAsia="Times New Roman"/>
          <w:color w:val="292B2C"/>
          <w:position w:val="0"/>
          <w:lang w:eastAsia="ru-RU"/>
        </w:rPr>
      </w:pPr>
      <w:r w:rsidRPr="005F6582">
        <w:rPr>
          <w:rFonts w:eastAsia="Times New Roman"/>
          <w:i/>
          <w:iCs/>
          <w:color w:val="292B2C"/>
          <w:position w:val="0"/>
          <w:lang w:eastAsia="ru-RU"/>
        </w:rPr>
        <w:t>Обирати свіжі та безпечні продукти і продукти, що пройшли обробку (наприклад, пастеризоване молоко).</w:t>
      </w:r>
    </w:p>
    <w:p w14:paraId="66558E98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ind w:left="72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Як обирати засоби особистої гігієни</w:t>
      </w:r>
    </w:p>
    <w:p w14:paraId="7B4C3F26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Обираючи засоби гігієни, дехто насамперед звертає увагу на позначки «для жінок» або «для чоловіків». Та якщо не брати до уваги аромат (жіночі засоби зазвичай мають квіткові аромати, а чоловічі - переважно свіжі та різкі), то особливої різниці між ними не існує. Часто це є маркетинговим прийомом, який змушує сім’ї витрачати більше коштів на придбання засобів особистої гігієни.</w:t>
      </w:r>
    </w:p>
    <w:p w14:paraId="371F7E28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А от на що справді слід звертати увагу, то це на склад продукту і термін його зберігання. Пам’ятайте, що на кожному косметичному засобі мають бути такі позначки (мал. 17):</w:t>
      </w:r>
    </w:p>
    <w:p w14:paraId="4E3786FE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«Термін придатності»</w:t>
      </w:r>
      <w:r w:rsidRPr="005F6582">
        <w:rPr>
          <w:color w:val="292B2C"/>
          <w:sz w:val="28"/>
          <w:szCs w:val="28"/>
        </w:rPr>
        <w:t> — означає кінцевий термін придатності косметичного засобу після відкриття упаковки.</w:t>
      </w:r>
    </w:p>
    <w:p w14:paraId="43429C89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lastRenderedPageBreak/>
        <w:t>Термін придатності</w:t>
      </w:r>
      <w:r w:rsidRPr="005F6582">
        <w:rPr>
          <w:color w:val="292B2C"/>
          <w:sz w:val="28"/>
          <w:szCs w:val="28"/>
        </w:rPr>
        <w:t> — встановлюється виробником на підставі відповідних чинних нормативних документів із зазначенням встановлених умов зберігання.</w:t>
      </w:r>
    </w:p>
    <w:p w14:paraId="6D7BFA93" w14:textId="77777777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Знак «Продукт не проходив тестування на тваринах»</w:t>
      </w:r>
      <w:r w:rsidRPr="005F6582">
        <w:rPr>
          <w:color w:val="292B2C"/>
          <w:sz w:val="28"/>
          <w:szCs w:val="28"/>
        </w:rPr>
        <w:t> — ним позначається продукція, що не проходила тестування на тваринах.</w:t>
      </w:r>
    </w:p>
    <w:p w14:paraId="56B29274" w14:textId="5A4353D2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Національний та європейський знаки оцінювання відповідності</w:t>
      </w:r>
      <w:r w:rsidRPr="005F6582">
        <w:rPr>
          <w:color w:val="292B2C"/>
          <w:sz w:val="28"/>
          <w:szCs w:val="28"/>
        </w:rPr>
        <w:t> — позначається відповідність вимогам усіх обов’язкових в Україні та в Європейському Союзі регламентів і стандартів.</w:t>
      </w:r>
    </w:p>
    <w:p w14:paraId="2BCE5822" w14:textId="3E6A78E9" w:rsidR="005F6582" w:rsidRPr="005F6582" w:rsidRDefault="005F6582" w:rsidP="005F6582">
      <w:pPr>
        <w:pStyle w:val="a3"/>
        <w:numPr>
          <w:ilvl w:val="0"/>
          <w:numId w:val="5"/>
        </w:numPr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fldChar w:fldCharType="begin"/>
      </w:r>
      <w:r w:rsidRPr="005F6582">
        <w:rPr>
          <w:color w:val="292B2C"/>
          <w:sz w:val="28"/>
          <w:szCs w:val="28"/>
        </w:rPr>
        <w:instrText xml:space="preserve"> INCLUDEPICTURE "https://uahistory.co/pidruchniki/beh-health-basics-9-class-2017/beh-health-basics-9-class-2017.files/image055.jpg" \* MERGEFORMATINET </w:instrText>
      </w:r>
      <w:r w:rsidRPr="005F6582">
        <w:rPr>
          <w:color w:val="292B2C"/>
          <w:sz w:val="28"/>
          <w:szCs w:val="28"/>
        </w:rPr>
        <w:fldChar w:fldCharType="separate"/>
      </w:r>
      <w:r w:rsidRPr="005F6582">
        <w:rPr>
          <w:noProof/>
          <w:color w:val="292B2C"/>
          <w:sz w:val="28"/>
          <w:szCs w:val="28"/>
        </w:rPr>
        <w:drawing>
          <wp:inline distT="0" distB="0" distL="0" distR="0" wp14:anchorId="6CA3E358" wp14:editId="55FFC102">
            <wp:extent cx="5067833" cy="904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64" cy="9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582">
        <w:rPr>
          <w:color w:val="292B2C"/>
          <w:sz w:val="28"/>
          <w:szCs w:val="28"/>
        </w:rPr>
        <w:fldChar w:fldCharType="end"/>
      </w:r>
    </w:p>
    <w:p w14:paraId="2617CC25" w14:textId="77777777" w:rsidR="005F6582" w:rsidRPr="005F6582" w:rsidRDefault="005F6582" w:rsidP="005F6582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5F6582">
        <w:rPr>
          <w:rStyle w:val="a4"/>
          <w:color w:val="292B2C"/>
          <w:sz w:val="28"/>
          <w:szCs w:val="28"/>
        </w:rPr>
        <w:t>Мал. 17</w:t>
      </w:r>
    </w:p>
    <w:p w14:paraId="79FF7F54" w14:textId="2EAE3246" w:rsidR="005F6582" w:rsidRDefault="005F6582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5F6582">
        <w:rPr>
          <w:color w:val="292B2C"/>
          <w:sz w:val="28"/>
          <w:szCs w:val="28"/>
        </w:rPr>
        <w:t>Проаналізуйте маркування усіх засобів гігієни, якими ви користуєтеся. Зробіть висновки.</w:t>
      </w:r>
    </w:p>
    <w:p w14:paraId="5A8A8EBC" w14:textId="14FCDDE3" w:rsidR="00F15A1C" w:rsidRPr="00F15A1C" w:rsidRDefault="00F15A1C" w:rsidP="00F15A1C">
      <w:pPr>
        <w:pStyle w:val="a3"/>
        <w:rPr>
          <w:color w:val="292B2C"/>
          <w:sz w:val="28"/>
          <w:szCs w:val="28"/>
          <w:lang w:val="ru-RU"/>
        </w:rPr>
      </w:pPr>
      <w:r w:rsidRPr="00F15A1C">
        <w:rPr>
          <w:b/>
          <w:bCs/>
          <w:color w:val="292B2C"/>
          <w:sz w:val="28"/>
          <w:szCs w:val="28"/>
          <w:lang w:val="uk-UA"/>
        </w:rPr>
        <w:t xml:space="preserve">Домашнє завдання </w:t>
      </w:r>
      <w:r>
        <w:rPr>
          <w:color w:val="292B2C"/>
          <w:sz w:val="28"/>
          <w:szCs w:val="28"/>
          <w:lang w:val="uk-UA"/>
        </w:rPr>
        <w:t>(на вибір)</w:t>
      </w:r>
      <w:r>
        <w:rPr>
          <w:color w:val="292B2C"/>
          <w:sz w:val="28"/>
          <w:szCs w:val="28"/>
          <w:lang w:val="ru-RU"/>
        </w:rPr>
        <w:t>:</w:t>
      </w:r>
    </w:p>
    <w:p w14:paraId="1092A3B5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1.   Намалювати плакат, який закликає дотримуватись правил особистої гігієни.</w:t>
      </w:r>
    </w:p>
    <w:p w14:paraId="649F0F53" w14:textId="77777777" w:rsidR="00F15A1C" w:rsidRP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 xml:space="preserve">2.   Підготувати рекламу одного з засобів особистої гігієни, який підходить саме вам. </w:t>
      </w:r>
    </w:p>
    <w:p w14:paraId="451BC250" w14:textId="43D910E7" w:rsidR="00F15A1C" w:rsidRDefault="00F15A1C" w:rsidP="00F15A1C">
      <w:pPr>
        <w:pStyle w:val="a3"/>
        <w:rPr>
          <w:color w:val="292B2C"/>
          <w:sz w:val="28"/>
          <w:szCs w:val="28"/>
        </w:rPr>
      </w:pPr>
      <w:r w:rsidRPr="00F15A1C">
        <w:rPr>
          <w:color w:val="292B2C"/>
          <w:sz w:val="28"/>
          <w:szCs w:val="28"/>
        </w:rPr>
        <w:t>3.   Виконати дослідницький проект « Обери правильну зубну пасту та щітку».</w:t>
      </w:r>
    </w:p>
    <w:p w14:paraId="5C6E1ED9" w14:textId="27502F25" w:rsidR="00F15A1C" w:rsidRDefault="00F15A1C" w:rsidP="00F15A1C">
      <w:pPr>
        <w:autoSpaceDE w:val="0"/>
        <w:autoSpaceDN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r w:rsidRPr="009A284E">
        <w:rPr>
          <w:lang w:val="uk-UA"/>
        </w:rPr>
        <w:t>zhannaandreeva95@ukr.net</w:t>
      </w:r>
    </w:p>
    <w:p w14:paraId="07A262A5" w14:textId="77777777" w:rsidR="00F15A1C" w:rsidRPr="00CD3436" w:rsidRDefault="00F15A1C" w:rsidP="00F15A1C">
      <w:pPr>
        <w:rPr>
          <w:rFonts w:eastAsia="Times New Roman"/>
          <w:color w:val="292B2C"/>
          <w:lang w:val="uk-UA" w:eastAsia="ru-RU"/>
        </w:rPr>
      </w:pPr>
    </w:p>
    <w:p w14:paraId="796A33AC" w14:textId="77777777" w:rsidR="00F15A1C" w:rsidRPr="00F15A1C" w:rsidRDefault="00F15A1C" w:rsidP="00F15A1C">
      <w:pPr>
        <w:pStyle w:val="a3"/>
        <w:rPr>
          <w:color w:val="292B2C"/>
          <w:sz w:val="28"/>
          <w:szCs w:val="28"/>
          <w:lang w:val="uk-UA"/>
        </w:rPr>
      </w:pPr>
    </w:p>
    <w:p w14:paraId="6BCB83BD" w14:textId="7989E178" w:rsidR="00F15A1C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399BA384" w14:textId="77777777" w:rsidR="00F15A1C" w:rsidRPr="005F6582" w:rsidRDefault="00F15A1C" w:rsidP="005F6582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</w:p>
    <w:p w14:paraId="206F2103" w14:textId="77777777" w:rsidR="005F6582" w:rsidRPr="005F6582" w:rsidRDefault="005F6582" w:rsidP="005F6582">
      <w:pPr>
        <w:adjustRightInd/>
        <w:snapToGrid/>
        <w:spacing w:before="100" w:beforeAutospacing="1"/>
        <w:ind w:left="720"/>
        <w:rPr>
          <w:rFonts w:eastAsia="Times New Roman"/>
          <w:color w:val="292B2C"/>
          <w:position w:val="0"/>
          <w:lang w:eastAsia="ru-RU"/>
        </w:rPr>
      </w:pPr>
    </w:p>
    <w:p w14:paraId="7AB73F1D" w14:textId="77777777" w:rsidR="00B7057D" w:rsidRDefault="00B7057D" w:rsidP="005F6582"/>
    <w:sectPr w:rsidR="00B70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05B"/>
    <w:multiLevelType w:val="multilevel"/>
    <w:tmpl w:val="4A7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90A9F"/>
    <w:multiLevelType w:val="multilevel"/>
    <w:tmpl w:val="5ED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71B8"/>
    <w:multiLevelType w:val="multilevel"/>
    <w:tmpl w:val="CE96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87BE4"/>
    <w:multiLevelType w:val="multilevel"/>
    <w:tmpl w:val="59BA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D7A84"/>
    <w:multiLevelType w:val="multilevel"/>
    <w:tmpl w:val="E15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2"/>
    <w:rsid w:val="005F6582"/>
    <w:rsid w:val="009A284E"/>
    <w:rsid w:val="00B7057D"/>
    <w:rsid w:val="00F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2B58D"/>
  <w15:chartTrackingRefBased/>
  <w15:docId w15:val="{23EF2635-171D-5143-9C93-BEE4406C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5F6582"/>
    <w:pPr>
      <w:shd w:val="clear" w:color="auto" w:fill="FFFFFF"/>
      <w:adjustRightInd w:val="0"/>
      <w:snapToGrid w:val="0"/>
      <w:spacing w:after="100" w:afterAutospacing="1"/>
      <w:ind w:firstLine="0"/>
    </w:pPr>
    <w:rPr>
      <w:position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6582"/>
    <w:pPr>
      <w:shd w:val="clear" w:color="auto" w:fill="auto"/>
      <w:adjustRightInd/>
      <w:snapToGrid/>
      <w:spacing w:before="100" w:beforeAutospacing="1"/>
      <w:jc w:val="left"/>
    </w:pPr>
    <w:rPr>
      <w:rFonts w:eastAsia="Times New Roman"/>
      <w:positio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6582"/>
    <w:rPr>
      <w:b/>
      <w:bCs/>
    </w:rPr>
  </w:style>
  <w:style w:type="character" w:styleId="a5">
    <w:name w:val="Emphasis"/>
    <w:basedOn w:val="a0"/>
    <w:uiPriority w:val="20"/>
    <w:qFormat/>
    <w:rsid w:val="005F6582"/>
    <w:rPr>
      <w:i/>
      <w:iCs/>
    </w:rPr>
  </w:style>
  <w:style w:type="character" w:styleId="a6">
    <w:name w:val="Hyperlink"/>
    <w:basedOn w:val="a0"/>
    <w:uiPriority w:val="99"/>
    <w:unhideWhenUsed/>
    <w:rsid w:val="00F15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2022-11-11T15:08:00Z</dcterms:created>
  <dcterms:modified xsi:type="dcterms:W3CDTF">2022-11-17T08:50:00Z</dcterms:modified>
</cp:coreProperties>
</file>