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DC3" w:rsidRDefault="00FD0DC3" w:rsidP="00FD0DC3">
      <w:pPr>
        <w:spacing w:after="150" w:line="240" w:lineRule="auto"/>
        <w:jc w:val="both"/>
        <w:outlineLvl w:val="0"/>
        <w:rPr>
          <w:rFonts w:ascii="Times New Roman" w:eastAsia="Times New Roman" w:hAnsi="Times New Roman" w:cs="Times New Roman"/>
          <w:b/>
          <w:bCs/>
          <w:kern w:val="36"/>
          <w:sz w:val="28"/>
          <w:szCs w:val="28"/>
          <w:lang w:val="uk-UA"/>
        </w:rPr>
      </w:pPr>
      <w:r>
        <w:rPr>
          <w:rFonts w:ascii="Times New Roman" w:eastAsia="Times New Roman" w:hAnsi="Times New Roman" w:cs="Times New Roman"/>
          <w:b/>
          <w:bCs/>
          <w:kern w:val="36"/>
          <w:sz w:val="28"/>
          <w:szCs w:val="28"/>
          <w:lang w:val="uk-UA"/>
        </w:rPr>
        <w:t>13.04.2023</w:t>
      </w:r>
    </w:p>
    <w:p w:rsidR="00FD0DC3" w:rsidRDefault="00FD0DC3" w:rsidP="00FD0DC3">
      <w:pPr>
        <w:spacing w:after="150" w:line="240" w:lineRule="auto"/>
        <w:jc w:val="both"/>
        <w:outlineLvl w:val="0"/>
        <w:rPr>
          <w:rFonts w:ascii="Times New Roman" w:eastAsia="Times New Roman" w:hAnsi="Times New Roman" w:cs="Times New Roman"/>
          <w:b/>
          <w:bCs/>
          <w:kern w:val="36"/>
          <w:sz w:val="28"/>
          <w:szCs w:val="28"/>
          <w:lang w:val="uk-UA"/>
        </w:rPr>
      </w:pPr>
      <w:r>
        <w:rPr>
          <w:rFonts w:ascii="Times New Roman" w:eastAsia="Times New Roman" w:hAnsi="Times New Roman" w:cs="Times New Roman"/>
          <w:b/>
          <w:bCs/>
          <w:kern w:val="36"/>
          <w:sz w:val="28"/>
          <w:szCs w:val="28"/>
          <w:lang w:val="uk-UA"/>
        </w:rPr>
        <w:t>9 клас</w:t>
      </w:r>
    </w:p>
    <w:p w:rsidR="00FD0DC3" w:rsidRDefault="00FD0DC3" w:rsidP="00FD0DC3">
      <w:pPr>
        <w:spacing w:after="150" w:line="240" w:lineRule="auto"/>
        <w:jc w:val="both"/>
        <w:outlineLvl w:val="0"/>
        <w:rPr>
          <w:rFonts w:ascii="Times New Roman" w:eastAsia="Times New Roman" w:hAnsi="Times New Roman" w:cs="Times New Roman"/>
          <w:b/>
          <w:bCs/>
          <w:kern w:val="36"/>
          <w:sz w:val="28"/>
          <w:szCs w:val="28"/>
          <w:lang w:val="uk-UA"/>
        </w:rPr>
      </w:pPr>
      <w:r>
        <w:rPr>
          <w:rFonts w:ascii="Times New Roman" w:eastAsia="Times New Roman" w:hAnsi="Times New Roman" w:cs="Times New Roman"/>
          <w:b/>
          <w:bCs/>
          <w:kern w:val="36"/>
          <w:sz w:val="28"/>
          <w:szCs w:val="28"/>
          <w:lang w:val="uk-UA"/>
        </w:rPr>
        <w:t>Українська література</w:t>
      </w:r>
    </w:p>
    <w:p w:rsidR="00FD0DC3" w:rsidRDefault="00FD0DC3" w:rsidP="00FD0DC3">
      <w:pPr>
        <w:spacing w:after="150" w:line="240" w:lineRule="auto"/>
        <w:jc w:val="both"/>
        <w:outlineLvl w:val="0"/>
        <w:rPr>
          <w:rFonts w:ascii="Times New Roman" w:eastAsia="Times New Roman" w:hAnsi="Times New Roman" w:cs="Times New Roman"/>
          <w:b/>
          <w:bCs/>
          <w:kern w:val="36"/>
          <w:sz w:val="28"/>
          <w:szCs w:val="28"/>
          <w:lang w:val="uk-UA"/>
        </w:rPr>
      </w:pPr>
      <w:proofErr w:type="spellStart"/>
      <w:r>
        <w:rPr>
          <w:rFonts w:ascii="Times New Roman" w:eastAsia="Times New Roman" w:hAnsi="Times New Roman" w:cs="Times New Roman"/>
          <w:b/>
          <w:bCs/>
          <w:kern w:val="36"/>
          <w:sz w:val="28"/>
          <w:szCs w:val="28"/>
          <w:lang w:val="uk-UA"/>
        </w:rPr>
        <w:t>Стрембицька</w:t>
      </w:r>
      <w:proofErr w:type="spellEnd"/>
      <w:r>
        <w:rPr>
          <w:rFonts w:ascii="Times New Roman" w:eastAsia="Times New Roman" w:hAnsi="Times New Roman" w:cs="Times New Roman"/>
          <w:b/>
          <w:bCs/>
          <w:kern w:val="36"/>
          <w:sz w:val="28"/>
          <w:szCs w:val="28"/>
          <w:lang w:val="uk-UA"/>
        </w:rPr>
        <w:t xml:space="preserve"> Л.А.</w:t>
      </w:r>
    </w:p>
    <w:p w:rsidR="00FD0DC3" w:rsidRDefault="00FD0DC3" w:rsidP="00FD0DC3">
      <w:pPr>
        <w:spacing w:after="150" w:line="240" w:lineRule="auto"/>
        <w:jc w:val="both"/>
        <w:outlineLvl w:val="0"/>
        <w:rPr>
          <w:rFonts w:ascii="Times New Roman" w:eastAsia="Times New Roman" w:hAnsi="Times New Roman" w:cs="Times New Roman"/>
          <w:b/>
          <w:bCs/>
          <w:kern w:val="36"/>
          <w:sz w:val="28"/>
          <w:szCs w:val="28"/>
          <w:lang w:val="uk-UA"/>
        </w:rPr>
      </w:pPr>
    </w:p>
    <w:p w:rsidR="00FD0DC3" w:rsidRDefault="00FD0DC3" w:rsidP="00FD0DC3">
      <w:pPr>
        <w:spacing w:after="150" w:line="240" w:lineRule="auto"/>
        <w:jc w:val="both"/>
        <w:outlineLvl w:val="0"/>
        <w:rPr>
          <w:rFonts w:ascii="Times New Roman" w:eastAsia="Times New Roman" w:hAnsi="Times New Roman" w:cs="Times New Roman"/>
          <w:b/>
          <w:bCs/>
          <w:kern w:val="36"/>
          <w:sz w:val="28"/>
          <w:szCs w:val="28"/>
          <w:lang w:val="uk-UA"/>
        </w:rPr>
      </w:pPr>
      <w:r>
        <w:rPr>
          <w:rFonts w:ascii="Times New Roman" w:eastAsia="Times New Roman" w:hAnsi="Times New Roman" w:cs="Times New Roman"/>
          <w:b/>
          <w:bCs/>
          <w:kern w:val="36"/>
          <w:sz w:val="28"/>
          <w:szCs w:val="28"/>
          <w:lang w:val="uk-UA"/>
        </w:rPr>
        <w:t xml:space="preserve">ТЕМА. Позакласне читання. Т. Шевченко. «Назар </w:t>
      </w:r>
      <w:proofErr w:type="spellStart"/>
      <w:r>
        <w:rPr>
          <w:rFonts w:ascii="Times New Roman" w:eastAsia="Times New Roman" w:hAnsi="Times New Roman" w:cs="Times New Roman"/>
          <w:b/>
          <w:bCs/>
          <w:kern w:val="36"/>
          <w:sz w:val="28"/>
          <w:szCs w:val="28"/>
          <w:lang w:val="uk-UA"/>
        </w:rPr>
        <w:t>Стодоля</w:t>
      </w:r>
      <w:proofErr w:type="spellEnd"/>
      <w:r>
        <w:rPr>
          <w:rFonts w:ascii="Times New Roman" w:eastAsia="Times New Roman" w:hAnsi="Times New Roman" w:cs="Times New Roman"/>
          <w:b/>
          <w:bCs/>
          <w:kern w:val="36"/>
          <w:sz w:val="28"/>
          <w:szCs w:val="28"/>
          <w:lang w:val="uk-UA"/>
        </w:rPr>
        <w:t>»</w:t>
      </w:r>
    </w:p>
    <w:p w:rsidR="00FD0DC3" w:rsidRDefault="00FD0DC3" w:rsidP="00FD0DC3">
      <w:pPr>
        <w:spacing w:after="0" w:line="240" w:lineRule="auto"/>
        <w:rPr>
          <w:rFonts w:ascii="Times New Roman" w:hAnsi="Times New Roman" w:cs="Times New Roman"/>
          <w:b/>
          <w:bCs/>
          <w:iCs/>
          <w:color w:val="161616"/>
          <w:sz w:val="28"/>
          <w:szCs w:val="28"/>
          <w:lang w:val="uk-UA"/>
        </w:rPr>
      </w:pPr>
      <w:r>
        <w:rPr>
          <w:rFonts w:ascii="Times New Roman" w:hAnsi="Times New Roman" w:cs="Times New Roman"/>
          <w:b/>
          <w:bCs/>
          <w:iCs/>
          <w:color w:val="161616"/>
          <w:sz w:val="28"/>
          <w:szCs w:val="28"/>
          <w:lang w:val="uk-UA"/>
        </w:rPr>
        <w:t>МЕТА:</w:t>
      </w:r>
    </w:p>
    <w:p w:rsidR="00FD0DC3" w:rsidRDefault="00FD0DC3" w:rsidP="00FD0DC3">
      <w:pPr>
        <w:spacing w:after="0" w:line="240" w:lineRule="auto"/>
        <w:rPr>
          <w:rFonts w:ascii="Times New Roman" w:hAnsi="Times New Roman" w:cs="Times New Roman"/>
          <w:b/>
          <w:bCs/>
          <w:iCs/>
          <w:color w:val="161616"/>
          <w:sz w:val="28"/>
          <w:szCs w:val="28"/>
          <w:u w:val="single"/>
          <w:lang w:val="uk-UA"/>
        </w:rPr>
      </w:pPr>
      <w:r>
        <w:rPr>
          <w:rFonts w:ascii="Times New Roman" w:hAnsi="Times New Roman" w:cs="Times New Roman"/>
          <w:b/>
          <w:bCs/>
          <w:iCs/>
          <w:color w:val="161616"/>
          <w:sz w:val="28"/>
          <w:szCs w:val="28"/>
          <w:u w:val="single"/>
          <w:lang w:val="uk-UA"/>
        </w:rPr>
        <w:t xml:space="preserve">предметні компетентності </w:t>
      </w:r>
    </w:p>
    <w:p w:rsidR="00FD0DC3" w:rsidRDefault="00FD0DC3" w:rsidP="00FD0DC3">
      <w:pPr>
        <w:spacing w:after="0" w:line="240" w:lineRule="auto"/>
        <w:jc w:val="both"/>
        <w:rPr>
          <w:rFonts w:ascii="Times New Roman" w:hAnsi="Times New Roman" w:cs="Times New Roman"/>
          <w:color w:val="161616"/>
          <w:sz w:val="28"/>
          <w:szCs w:val="28"/>
          <w:lang w:val="uk-UA"/>
        </w:rPr>
      </w:pPr>
      <w:r>
        <w:rPr>
          <w:rFonts w:ascii="Times New Roman" w:hAnsi="Times New Roman" w:cs="Times New Roman"/>
          <w:bCs/>
          <w:color w:val="161616"/>
          <w:sz w:val="28"/>
          <w:szCs w:val="28"/>
          <w:lang w:val="uk-UA"/>
        </w:rPr>
        <w:t>розуміння</w:t>
      </w:r>
      <w:r>
        <w:rPr>
          <w:rFonts w:ascii="Times New Roman" w:hAnsi="Times New Roman" w:cs="Times New Roman"/>
          <w:b/>
          <w:bCs/>
          <w:color w:val="161616"/>
          <w:sz w:val="28"/>
          <w:szCs w:val="28"/>
          <w:lang w:val="uk-UA"/>
        </w:rPr>
        <w:t xml:space="preserve"> </w:t>
      </w:r>
      <w:r>
        <w:rPr>
          <w:rFonts w:ascii="Times New Roman" w:hAnsi="Times New Roman" w:cs="Times New Roman"/>
          <w:color w:val="161616"/>
          <w:sz w:val="28"/>
          <w:szCs w:val="28"/>
          <w:lang w:val="uk-UA"/>
        </w:rPr>
        <w:t xml:space="preserve">  духовного імпульсу, який подала діяльність Шевченка – драматурга  в розвитку українського професійного театру;</w:t>
      </w:r>
    </w:p>
    <w:p w:rsidR="00FD0DC3" w:rsidRDefault="00FD0DC3" w:rsidP="00FD0DC3">
      <w:pPr>
        <w:spacing w:after="0" w:line="240" w:lineRule="auto"/>
        <w:rPr>
          <w:rFonts w:ascii="Times New Roman" w:hAnsi="Times New Roman" w:cs="Times New Roman"/>
          <w:color w:val="161616"/>
          <w:sz w:val="28"/>
          <w:szCs w:val="28"/>
          <w:lang w:val="uk-UA"/>
        </w:rPr>
      </w:pPr>
    </w:p>
    <w:p w:rsidR="00FD0DC3" w:rsidRDefault="00FD0DC3" w:rsidP="00FD0DC3">
      <w:pPr>
        <w:widowControl w:val="0"/>
        <w:autoSpaceDE w:val="0"/>
        <w:autoSpaceDN w:val="0"/>
        <w:adjustRightInd w:val="0"/>
        <w:spacing w:after="0" w:line="240" w:lineRule="auto"/>
        <w:rPr>
          <w:rFonts w:ascii="Times New Roman" w:hAnsi="Times New Roman" w:cs="Times New Roman"/>
          <w:b/>
          <w:sz w:val="28"/>
          <w:szCs w:val="28"/>
          <w:u w:val="single"/>
          <w:lang w:val="uk-UA"/>
        </w:rPr>
      </w:pPr>
      <w:r>
        <w:rPr>
          <w:rFonts w:ascii="Times New Roman" w:hAnsi="Times New Roman" w:cs="Times New Roman"/>
          <w:b/>
          <w:sz w:val="28"/>
          <w:szCs w:val="28"/>
          <w:u w:val="single"/>
          <w:lang w:val="uk-UA"/>
        </w:rPr>
        <w:t>ключові компетентності</w:t>
      </w:r>
    </w:p>
    <w:p w:rsidR="00FD0DC3" w:rsidRDefault="00FD0DC3" w:rsidP="00FD0DC3">
      <w:pPr>
        <w:spacing w:after="0" w:line="240" w:lineRule="auto"/>
        <w:jc w:val="both"/>
        <w:rPr>
          <w:rFonts w:ascii="Times New Roman" w:hAnsi="Times New Roman" w:cs="Times New Roman"/>
          <w:sz w:val="28"/>
          <w:szCs w:val="28"/>
          <w:lang w:val="uk-UA"/>
        </w:rPr>
      </w:pPr>
      <w:r>
        <w:rPr>
          <w:rFonts w:ascii="Times New Roman" w:hAnsi="Times New Roman" w:cs="Times New Roman"/>
          <w:bCs/>
          <w:sz w:val="28"/>
          <w:szCs w:val="28"/>
          <w:lang w:val="uk-UA"/>
        </w:rPr>
        <w:t xml:space="preserve">оцінювання  й характеристика </w:t>
      </w:r>
      <w:r>
        <w:rPr>
          <w:rFonts w:ascii="Times New Roman" w:hAnsi="Times New Roman" w:cs="Times New Roman"/>
          <w:sz w:val="28"/>
          <w:szCs w:val="28"/>
          <w:lang w:val="uk-UA"/>
        </w:rPr>
        <w:t xml:space="preserve"> внеску Т. Шевченка в скарбницю української драматургії, у розвиток української літературної мови, у світовий мистецький поступ; уміння користуватися різними джерелами інформації; узагальнення  й систематизація її.</w:t>
      </w:r>
    </w:p>
    <w:p w:rsidR="00FD0DC3" w:rsidRDefault="00FD0DC3" w:rsidP="00FD0DC3">
      <w:pPr>
        <w:spacing w:after="0" w:line="240" w:lineRule="auto"/>
        <w:rPr>
          <w:rFonts w:ascii="Times New Roman" w:hAnsi="Times New Roman" w:cs="Times New Roman"/>
          <w:i/>
          <w:sz w:val="28"/>
          <w:szCs w:val="28"/>
          <w:lang w:val="uk-UA"/>
        </w:rPr>
      </w:pPr>
      <w:r>
        <w:rPr>
          <w:rFonts w:ascii="Times New Roman" w:hAnsi="Times New Roman" w:cs="Times New Roman"/>
          <w:i/>
          <w:sz w:val="28"/>
          <w:szCs w:val="28"/>
          <w:lang w:val="uk-UA"/>
        </w:rPr>
        <w:t xml:space="preserve"> </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У своїй творчості Т. Шевченко неодноразово звертався до історичного минулого свого народу, шукав там відповідь на гострі проблеми сучасності. Особливо митець захоплювався добою козаччини, яка приваблювала його своєю героїкою, волелюбними настроями. Тому і показував її часто у своїх творах як взірець життя, гідною людини, утверджуючи необхідність боротьби проти самодержавно-кріпосницької системи, яка принижувала національну гідність, калічила особистість. Серед кращих творів на цю тему є драма Тараса Григоровича «Назар </w:t>
      </w:r>
      <w:proofErr w:type="spellStart"/>
      <w:r>
        <w:rPr>
          <w:rFonts w:ascii="Times New Roman" w:eastAsia="Times New Roman" w:hAnsi="Times New Roman" w:cs="Times New Roman"/>
          <w:sz w:val="28"/>
          <w:szCs w:val="28"/>
          <w:lang w:val="uk-UA"/>
        </w:rPr>
        <w:t>Стодоля</w:t>
      </w:r>
      <w:proofErr w:type="spellEnd"/>
      <w:r>
        <w:rPr>
          <w:rFonts w:ascii="Times New Roman" w:eastAsia="Times New Roman" w:hAnsi="Times New Roman" w:cs="Times New Roman"/>
          <w:sz w:val="28"/>
          <w:szCs w:val="28"/>
          <w:lang w:val="uk-UA"/>
        </w:rPr>
        <w:t>».</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Драма (гр. </w:t>
      </w:r>
      <w:proofErr w:type="spellStart"/>
      <w:r>
        <w:rPr>
          <w:rFonts w:ascii="Times New Roman" w:eastAsia="Times New Roman" w:hAnsi="Times New Roman" w:cs="Times New Roman"/>
          <w:i/>
          <w:iCs/>
          <w:sz w:val="28"/>
          <w:szCs w:val="28"/>
          <w:bdr w:val="none" w:sz="0" w:space="0" w:color="auto" w:frame="1"/>
          <w:lang w:val="uk-UA"/>
        </w:rPr>
        <w:t>drama</w:t>
      </w:r>
      <w:proofErr w:type="spellEnd"/>
      <w:r>
        <w:rPr>
          <w:rFonts w:ascii="Times New Roman" w:eastAsia="Times New Roman" w:hAnsi="Times New Roman" w:cs="Times New Roman"/>
          <w:sz w:val="28"/>
          <w:szCs w:val="28"/>
          <w:lang w:val="uk-UA"/>
        </w:rPr>
        <w:t> — дія) — 1) Рід художньої літератури, у творах якого життя подається через розмови та вчинки дійових осіб. Має такі основні види: драма (у вузькому значенні), комедія, трагедія — призначені для вистав у театрах. 2) Художній твір (п'єса), в якому показано важкий у розв'язанні життєвий конфлікт між певними групами людей чи окремими особами із суспільством; розв'язка такого конфлікту часто не має трагічного характеру.</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bdr w:val="none" w:sz="0" w:space="0" w:color="auto" w:frame="1"/>
          <w:lang w:val="uk-UA"/>
        </w:rPr>
        <w:t xml:space="preserve"> Опрацювання твору Т. Шевченка «Назар </w:t>
      </w:r>
      <w:proofErr w:type="spellStart"/>
      <w:r>
        <w:rPr>
          <w:rFonts w:ascii="Times New Roman" w:eastAsia="Times New Roman" w:hAnsi="Times New Roman" w:cs="Times New Roman"/>
          <w:b/>
          <w:bCs/>
          <w:sz w:val="28"/>
          <w:szCs w:val="28"/>
          <w:bdr w:val="none" w:sz="0" w:space="0" w:color="auto" w:frame="1"/>
          <w:lang w:val="uk-UA"/>
        </w:rPr>
        <w:t>Стодоля</w:t>
      </w:r>
      <w:proofErr w:type="spellEnd"/>
      <w:r>
        <w:rPr>
          <w:rFonts w:ascii="Times New Roman" w:eastAsia="Times New Roman" w:hAnsi="Times New Roman" w:cs="Times New Roman"/>
          <w:b/>
          <w:bCs/>
          <w:sz w:val="28"/>
          <w:szCs w:val="28"/>
          <w:bdr w:val="none" w:sz="0" w:space="0" w:color="auto" w:frame="1"/>
          <w:lang w:val="uk-UA"/>
        </w:rPr>
        <w:t>»</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Як виник задум написати програмовий твір Кобзаря?</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Глибоке вивчення минулого, шукання нових драматичних засобів його відтворення дали змогу Т. Шевченкові створити драму «Назар </w:t>
      </w:r>
      <w:proofErr w:type="spellStart"/>
      <w:r>
        <w:rPr>
          <w:rFonts w:ascii="Times New Roman" w:eastAsia="Times New Roman" w:hAnsi="Times New Roman" w:cs="Times New Roman"/>
          <w:sz w:val="28"/>
          <w:szCs w:val="28"/>
          <w:lang w:val="uk-UA"/>
        </w:rPr>
        <w:t>Стодоля</w:t>
      </w:r>
      <w:proofErr w:type="spellEnd"/>
      <w:r>
        <w:rPr>
          <w:rFonts w:ascii="Times New Roman" w:eastAsia="Times New Roman" w:hAnsi="Times New Roman" w:cs="Times New Roman"/>
          <w:sz w:val="28"/>
          <w:szCs w:val="28"/>
          <w:lang w:val="uk-UA"/>
        </w:rPr>
        <w:t>» (1842–1843), яка стала явищем у європейській драматургії.</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i/>
          <w:iCs/>
          <w:sz w:val="28"/>
          <w:szCs w:val="28"/>
          <w:bdr w:val="none" w:sz="0" w:space="0" w:color="auto" w:frame="1"/>
          <w:lang w:val="uk-UA"/>
        </w:rPr>
        <w:t>Тема: </w:t>
      </w:r>
      <w:r>
        <w:rPr>
          <w:rFonts w:ascii="Times New Roman" w:eastAsia="Times New Roman" w:hAnsi="Times New Roman" w:cs="Times New Roman"/>
          <w:sz w:val="28"/>
          <w:szCs w:val="28"/>
          <w:lang w:val="uk-UA"/>
        </w:rPr>
        <w:t xml:space="preserve">зображення суспільного життя різних прошарків населення на Україні в XVII ст.: поет уводить читача у складний світ </w:t>
      </w:r>
      <w:proofErr w:type="spellStart"/>
      <w:r>
        <w:rPr>
          <w:rFonts w:ascii="Times New Roman" w:eastAsia="Times New Roman" w:hAnsi="Times New Roman" w:cs="Times New Roman"/>
          <w:sz w:val="28"/>
          <w:szCs w:val="28"/>
          <w:lang w:val="uk-UA"/>
        </w:rPr>
        <w:t>кичатих</w:t>
      </w:r>
      <w:proofErr w:type="spellEnd"/>
      <w:r>
        <w:rPr>
          <w:rFonts w:ascii="Times New Roman" w:eastAsia="Times New Roman" w:hAnsi="Times New Roman" w:cs="Times New Roman"/>
          <w:sz w:val="28"/>
          <w:szCs w:val="28"/>
          <w:lang w:val="uk-UA"/>
        </w:rPr>
        <w:t xml:space="preserve">, які прагнуть </w:t>
      </w:r>
      <w:r>
        <w:rPr>
          <w:rFonts w:ascii="Times New Roman" w:eastAsia="Times New Roman" w:hAnsi="Times New Roman" w:cs="Times New Roman"/>
          <w:sz w:val="28"/>
          <w:szCs w:val="28"/>
          <w:lang w:val="uk-UA"/>
        </w:rPr>
        <w:lastRenderedPageBreak/>
        <w:t>багатства, чинів, слави навіть ціною щастя рідних дітей, протиставляючи їм світ простих українців і козаків.</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i/>
          <w:iCs/>
          <w:sz w:val="28"/>
          <w:szCs w:val="28"/>
          <w:bdr w:val="none" w:sz="0" w:space="0" w:color="auto" w:frame="1"/>
          <w:lang w:val="uk-UA"/>
        </w:rPr>
        <w:t>Ідея: </w:t>
      </w:r>
      <w:r>
        <w:rPr>
          <w:rFonts w:ascii="Times New Roman" w:eastAsia="Times New Roman" w:hAnsi="Times New Roman" w:cs="Times New Roman"/>
          <w:sz w:val="28"/>
          <w:szCs w:val="28"/>
          <w:lang w:val="uk-UA"/>
        </w:rPr>
        <w:t>висміювання козацької старшини, уславлення благородства низових козаків, їх волелюбність і відвагу.</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Основна думка:</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а) викриваючи й засуджуючи антигуманний, потворний характер шлюбу з розрахунку, Т. Шевченко доводить, що сім'ю слід будувати на взаємній любові, довірі, духовній близькості людей;</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б) у моральних основах народного життя Кобзар бачить силу, здатну піднести особистість до героїзму.</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i/>
          <w:iCs/>
          <w:sz w:val="28"/>
          <w:szCs w:val="28"/>
          <w:bdr w:val="none" w:sz="0" w:space="0" w:color="auto" w:frame="1"/>
          <w:lang w:val="uk-UA"/>
        </w:rPr>
        <w:t>Жанр: </w:t>
      </w:r>
      <w:r>
        <w:rPr>
          <w:rFonts w:ascii="Times New Roman" w:eastAsia="Times New Roman" w:hAnsi="Times New Roman" w:cs="Times New Roman"/>
          <w:sz w:val="28"/>
          <w:szCs w:val="28"/>
          <w:lang w:val="uk-UA"/>
        </w:rPr>
        <w:t>історична соціально-побутова драма.</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i/>
          <w:iCs/>
          <w:sz w:val="28"/>
          <w:szCs w:val="28"/>
          <w:bdr w:val="none" w:sz="0" w:space="0" w:color="auto" w:frame="1"/>
          <w:lang w:val="uk-UA"/>
        </w:rPr>
        <w:t>Особливості твору: </w:t>
      </w:r>
      <w:r>
        <w:rPr>
          <w:rFonts w:ascii="Times New Roman" w:eastAsia="Times New Roman" w:hAnsi="Times New Roman" w:cs="Times New Roman"/>
          <w:sz w:val="28"/>
          <w:szCs w:val="28"/>
          <w:lang w:val="uk-UA"/>
        </w:rPr>
        <w:t>багатогранність у змалюванні характерів героїв; відтворення народних звичаїв та обрядів; поєднання народних звичаїв та обрядів; поєднання ліричного і гумористичного.</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Конфлікт твору — соціальний, який розгортається в побутовому плані на правдиво відтвореному тлі історичного минулого України після Визвольної війни під проводом Б. Хмельницького. Ця доба в історії країни характеризується загостренням суперечок між козацькою верхівкою, у руках якої була зосереджена вся повнота політичної, економічної і військової влади, і рядовим козацтвом, народними масами.</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Сюжет, композиція.</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Хома </w:t>
      </w:r>
      <w:proofErr w:type="spellStart"/>
      <w:r>
        <w:rPr>
          <w:rFonts w:ascii="Times New Roman" w:eastAsia="Times New Roman" w:hAnsi="Times New Roman" w:cs="Times New Roman"/>
          <w:sz w:val="28"/>
          <w:szCs w:val="28"/>
          <w:lang w:val="uk-UA"/>
        </w:rPr>
        <w:t>Кичатий</w:t>
      </w:r>
      <w:proofErr w:type="spellEnd"/>
      <w:r>
        <w:rPr>
          <w:rFonts w:ascii="Times New Roman" w:eastAsia="Times New Roman" w:hAnsi="Times New Roman" w:cs="Times New Roman"/>
          <w:sz w:val="28"/>
          <w:szCs w:val="28"/>
          <w:lang w:val="uk-UA"/>
        </w:rPr>
        <w:t xml:space="preserve"> — сотник, який вирішив збагатитися за рахунок того, що він силоміць видасть свою дочку заміж за старого полковника </w:t>
      </w:r>
      <w:proofErr w:type="spellStart"/>
      <w:r>
        <w:rPr>
          <w:rFonts w:ascii="Times New Roman" w:eastAsia="Times New Roman" w:hAnsi="Times New Roman" w:cs="Times New Roman"/>
          <w:sz w:val="28"/>
          <w:szCs w:val="28"/>
          <w:lang w:val="uk-UA"/>
        </w:rPr>
        <w:t>Молочая</w:t>
      </w:r>
      <w:proofErr w:type="spellEnd"/>
      <w:r>
        <w:rPr>
          <w:rFonts w:ascii="Times New Roman" w:eastAsia="Times New Roman" w:hAnsi="Times New Roman" w:cs="Times New Roman"/>
          <w:sz w:val="28"/>
          <w:szCs w:val="28"/>
          <w:lang w:val="uk-UA"/>
        </w:rPr>
        <w:t>. Жених присилає сватів, але цьому перешкоджає Назар, якого любить Галя.</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Сотник категорично забороняє дочці зустрічатися із </w:t>
      </w:r>
      <w:proofErr w:type="spellStart"/>
      <w:r>
        <w:rPr>
          <w:rFonts w:ascii="Times New Roman" w:eastAsia="Times New Roman" w:hAnsi="Times New Roman" w:cs="Times New Roman"/>
          <w:sz w:val="28"/>
          <w:szCs w:val="28"/>
          <w:lang w:val="uk-UA"/>
        </w:rPr>
        <w:t>Стодолею</w:t>
      </w:r>
      <w:proofErr w:type="spellEnd"/>
      <w:r>
        <w:rPr>
          <w:rFonts w:ascii="Times New Roman" w:eastAsia="Times New Roman" w:hAnsi="Times New Roman" w:cs="Times New Roman"/>
          <w:sz w:val="28"/>
          <w:szCs w:val="28"/>
          <w:lang w:val="uk-UA"/>
        </w:rPr>
        <w:t xml:space="preserve">. Назар у розпачі. Гнат, побратим засудженого козака, вирішує допомогти горю. Друзі умовляють Стеху, ключницю </w:t>
      </w:r>
      <w:proofErr w:type="spellStart"/>
      <w:r>
        <w:rPr>
          <w:rFonts w:ascii="Times New Roman" w:eastAsia="Times New Roman" w:hAnsi="Times New Roman" w:cs="Times New Roman"/>
          <w:sz w:val="28"/>
          <w:szCs w:val="28"/>
          <w:lang w:val="uk-UA"/>
        </w:rPr>
        <w:t>Кичатого</w:t>
      </w:r>
      <w:proofErr w:type="spellEnd"/>
      <w:r>
        <w:rPr>
          <w:rFonts w:ascii="Times New Roman" w:eastAsia="Times New Roman" w:hAnsi="Times New Roman" w:cs="Times New Roman"/>
          <w:sz w:val="28"/>
          <w:szCs w:val="28"/>
          <w:lang w:val="uk-UA"/>
        </w:rPr>
        <w:t xml:space="preserve">, за винагороду допомогти викрасти Галю з батьківського будинку. Кохані знову разом, вони чекають коней, щоб виїхати на постійне помешкання у Січ. Незабаром з'являється </w:t>
      </w:r>
      <w:proofErr w:type="spellStart"/>
      <w:r>
        <w:rPr>
          <w:rFonts w:ascii="Times New Roman" w:eastAsia="Times New Roman" w:hAnsi="Times New Roman" w:cs="Times New Roman"/>
          <w:sz w:val="28"/>
          <w:szCs w:val="28"/>
          <w:lang w:val="uk-UA"/>
        </w:rPr>
        <w:t>Кичатий</w:t>
      </w:r>
      <w:proofErr w:type="spellEnd"/>
      <w:r>
        <w:rPr>
          <w:rFonts w:ascii="Times New Roman" w:eastAsia="Times New Roman" w:hAnsi="Times New Roman" w:cs="Times New Roman"/>
          <w:sz w:val="28"/>
          <w:szCs w:val="28"/>
          <w:lang w:val="uk-UA"/>
        </w:rPr>
        <w:t xml:space="preserve">, якому Стеха (що виявила вигідну для себе </w:t>
      </w:r>
      <w:proofErr w:type="spellStart"/>
      <w:r>
        <w:rPr>
          <w:rFonts w:ascii="Times New Roman" w:eastAsia="Times New Roman" w:hAnsi="Times New Roman" w:cs="Times New Roman"/>
          <w:sz w:val="28"/>
          <w:szCs w:val="28"/>
          <w:lang w:val="uk-UA"/>
        </w:rPr>
        <w:t>дворушність</w:t>
      </w:r>
      <w:proofErr w:type="spellEnd"/>
      <w:r>
        <w:rPr>
          <w:rFonts w:ascii="Times New Roman" w:eastAsia="Times New Roman" w:hAnsi="Times New Roman" w:cs="Times New Roman"/>
          <w:sz w:val="28"/>
          <w:szCs w:val="28"/>
          <w:lang w:val="uk-UA"/>
        </w:rPr>
        <w:t>) розповіла про викрадення Галі. Виникає сутичка між сотником з одного боку і Назаром, Гнатом з іншого. Ситуація склалася на користь молодих. Хома благословляє їх на одруження.</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i/>
          <w:iCs/>
          <w:sz w:val="28"/>
          <w:szCs w:val="28"/>
          <w:bdr w:val="none" w:sz="0" w:space="0" w:color="auto" w:frame="1"/>
          <w:lang w:val="uk-UA"/>
        </w:rPr>
        <w:t>Експозиція: </w:t>
      </w:r>
      <w:r>
        <w:rPr>
          <w:rFonts w:ascii="Times New Roman" w:eastAsia="Times New Roman" w:hAnsi="Times New Roman" w:cs="Times New Roman"/>
          <w:sz w:val="28"/>
          <w:szCs w:val="28"/>
          <w:lang w:val="uk-UA"/>
        </w:rPr>
        <w:t>рішення Хоми видати дочку заміж за полковника; очікування сватів.</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i/>
          <w:iCs/>
          <w:sz w:val="28"/>
          <w:szCs w:val="28"/>
          <w:bdr w:val="none" w:sz="0" w:space="0" w:color="auto" w:frame="1"/>
          <w:lang w:val="uk-UA"/>
        </w:rPr>
        <w:t>Зав'язка: </w:t>
      </w:r>
      <w:r>
        <w:rPr>
          <w:rFonts w:ascii="Times New Roman" w:eastAsia="Times New Roman" w:hAnsi="Times New Roman" w:cs="Times New Roman"/>
          <w:sz w:val="28"/>
          <w:szCs w:val="28"/>
          <w:lang w:val="uk-UA"/>
        </w:rPr>
        <w:t xml:space="preserve">одночасне з'явлення у хаті </w:t>
      </w:r>
      <w:proofErr w:type="spellStart"/>
      <w:r>
        <w:rPr>
          <w:rFonts w:ascii="Times New Roman" w:eastAsia="Times New Roman" w:hAnsi="Times New Roman" w:cs="Times New Roman"/>
          <w:sz w:val="28"/>
          <w:szCs w:val="28"/>
          <w:lang w:val="uk-UA"/>
        </w:rPr>
        <w:t>Кичатого</w:t>
      </w:r>
      <w:proofErr w:type="spellEnd"/>
      <w:r>
        <w:rPr>
          <w:rFonts w:ascii="Times New Roman" w:eastAsia="Times New Roman" w:hAnsi="Times New Roman" w:cs="Times New Roman"/>
          <w:sz w:val="28"/>
          <w:szCs w:val="28"/>
          <w:lang w:val="uk-UA"/>
        </w:rPr>
        <w:t xml:space="preserve"> сватів і Назара; конфлікт між сотником і простим козаком.</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i/>
          <w:iCs/>
          <w:sz w:val="28"/>
          <w:szCs w:val="28"/>
          <w:bdr w:val="none" w:sz="0" w:space="0" w:color="auto" w:frame="1"/>
          <w:lang w:val="uk-UA"/>
        </w:rPr>
        <w:t>Розвиток дії: </w:t>
      </w:r>
      <w:r>
        <w:rPr>
          <w:rFonts w:ascii="Times New Roman" w:eastAsia="Times New Roman" w:hAnsi="Times New Roman" w:cs="Times New Roman"/>
          <w:sz w:val="28"/>
          <w:szCs w:val="28"/>
          <w:lang w:val="uk-UA"/>
        </w:rPr>
        <w:t>опис народних вечорниць напередодні Різдва; рішення Гната допомогти побратиму в його горі — за допомогою Стехи викрасти кохану в батька.</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i/>
          <w:iCs/>
          <w:sz w:val="28"/>
          <w:szCs w:val="28"/>
          <w:bdr w:val="none" w:sz="0" w:space="0" w:color="auto" w:frame="1"/>
          <w:lang w:val="uk-UA"/>
        </w:rPr>
        <w:lastRenderedPageBreak/>
        <w:t>Кульмінація: </w:t>
      </w:r>
      <w:r>
        <w:rPr>
          <w:rFonts w:ascii="Times New Roman" w:eastAsia="Times New Roman" w:hAnsi="Times New Roman" w:cs="Times New Roman"/>
          <w:sz w:val="28"/>
          <w:szCs w:val="28"/>
          <w:lang w:val="uk-UA"/>
        </w:rPr>
        <w:t>сутичка Хоми з побратимами.</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i/>
          <w:iCs/>
          <w:sz w:val="28"/>
          <w:szCs w:val="28"/>
          <w:bdr w:val="none" w:sz="0" w:space="0" w:color="auto" w:frame="1"/>
          <w:lang w:val="uk-UA"/>
        </w:rPr>
        <w:t>Розв'язка: </w:t>
      </w:r>
      <w:r>
        <w:rPr>
          <w:rFonts w:ascii="Times New Roman" w:eastAsia="Times New Roman" w:hAnsi="Times New Roman" w:cs="Times New Roman"/>
          <w:sz w:val="28"/>
          <w:szCs w:val="28"/>
          <w:lang w:val="uk-UA"/>
        </w:rPr>
        <w:t xml:space="preserve">згода </w:t>
      </w:r>
      <w:proofErr w:type="spellStart"/>
      <w:r>
        <w:rPr>
          <w:rFonts w:ascii="Times New Roman" w:eastAsia="Times New Roman" w:hAnsi="Times New Roman" w:cs="Times New Roman"/>
          <w:sz w:val="28"/>
          <w:szCs w:val="28"/>
          <w:lang w:val="uk-UA"/>
        </w:rPr>
        <w:t>Кичатого</w:t>
      </w:r>
      <w:proofErr w:type="spellEnd"/>
      <w:r>
        <w:rPr>
          <w:rFonts w:ascii="Times New Roman" w:eastAsia="Times New Roman" w:hAnsi="Times New Roman" w:cs="Times New Roman"/>
          <w:sz w:val="28"/>
          <w:szCs w:val="28"/>
          <w:lang w:val="uk-UA"/>
        </w:rPr>
        <w:t xml:space="preserve"> на шлюб Назара і Галі.</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b/>
          <w:bCs/>
          <w:sz w:val="28"/>
          <w:szCs w:val="28"/>
          <w:bdr w:val="none" w:sz="0" w:space="0" w:color="auto" w:frame="1"/>
          <w:lang w:val="uk-UA"/>
        </w:rPr>
        <w:t>Домашнє завдання</w:t>
      </w:r>
    </w:p>
    <w:p w:rsidR="00FD0DC3" w:rsidRDefault="00FD0DC3" w:rsidP="00FD0DC3">
      <w:pPr>
        <w:spacing w:after="0" w:line="360" w:lineRule="atLeast"/>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Повторити  матеріал про творчість Т. Шевченка ,підготуватись до контрольної роботи.</w:t>
      </w:r>
    </w:p>
    <w:p w:rsidR="002B1D35" w:rsidRPr="00FD0DC3" w:rsidRDefault="002B1D35">
      <w:pPr>
        <w:rPr>
          <w:lang w:val="uk-UA"/>
        </w:rPr>
      </w:pPr>
    </w:p>
    <w:sectPr w:rsidR="002B1D35" w:rsidRPr="00FD0DC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FD0DC3"/>
    <w:rsid w:val="002B1D35"/>
    <w:rsid w:val="00FD0D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696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2023-04-08T08:57:00Z</dcterms:created>
  <dcterms:modified xsi:type="dcterms:W3CDTF">2023-04-08T08:57:00Z</dcterms:modified>
</cp:coreProperties>
</file>