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CB3812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bookmarkStart w:id="1" w:name="_GoBack"/>
      <w:bookmarkEnd w:id="1"/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35F0" w:rsidRPr="00CB3812">
        <w:rPr>
          <w:rFonts w:ascii="Times New Roman" w:hAnsi="Times New Roman"/>
          <w:b/>
          <w:sz w:val="28"/>
          <w:szCs w:val="28"/>
          <w:lang w:val="uk-UA" w:eastAsia="ru-RU"/>
        </w:rPr>
        <w:t>9</w:t>
      </w:r>
      <w:r w:rsidR="00B7631F" w:rsidRPr="00CB381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B7631F" w:rsidRPr="00CB3812">
        <w:rPr>
          <w:rFonts w:ascii="Times New Roman" w:hAnsi="Times New Roman"/>
          <w:b/>
          <w:sz w:val="28"/>
          <w:szCs w:val="28"/>
          <w:lang w:val="uk-UA" w:eastAsia="ru-RU"/>
        </w:rPr>
        <w:t>Еволюція фізичної картини світу. Розвиток уявлень про природу світла. Фізика і науково-технічний прогрес</w:t>
      </w:r>
    </w:p>
    <w:p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еволюцію фізичної картини світу, про теорію корпускулярнохвильового дуалізму та роль фізичної науки в науково­технічному прогресі суспільства.</w:t>
      </w:r>
    </w:p>
    <w:p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 за майже 2500 років свого існування фізична наука розвинула загальне уявлення про природу; розуміти зміст корпускулярно­хвильового дуалізму як теорії, зумовленої двоїстою природою світла; оцінювати роль фізики в науково­технічному прогресі, аналізувати корисні та негативні наслідки цього прогресу.</w:t>
      </w:r>
    </w:p>
    <w:p w:rsidR="00B7631F" w:rsidRPr="00CB3812" w:rsidRDefault="00B7631F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CB3812" w:rsidRDefault="00553D38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2" w:name="_Hlk509473766"/>
      <w:r w:rsidRPr="00CB3812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B3812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CB3812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2"/>
    <w:p w:rsidR="00553D38" w:rsidRPr="00CB3812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CB3812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CB3812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CE35F0" w:rsidRPr="00CB3812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CB3812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75F10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Ви вивчаєте фізику три роки і вже ознайомились із основними розділами цієї науки – механікою, оптикою, електрикою та ін.; довідалися про те, що у фізиці називають законами; дізналися, як відбувається дослідження фізичних явищ.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на уроці ми обговоримо питання: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bookmarkStart w:id="3" w:name="_Hlk510011445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еволюція фізичної картини світу</w:t>
      </w:r>
      <w:bookmarkEnd w:id="3"/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взаємозв’язок фізики й суспільного розвитку.</w:t>
      </w:r>
    </w:p>
    <w:p w:rsidR="00FB40B3" w:rsidRPr="00CB3812" w:rsidRDefault="00FB40B3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CB3812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CB3812" w:rsidRDefault="000C22B8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4" w:name="_Hlk508046730"/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FB40B3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Еволюція фізичної картини світу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Протягом тисячоліть людину цікавили питання: 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що являє собою навколишній Всесвіт?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як він «побудований»? 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за якими законами розвивається?</w:t>
      </w:r>
    </w:p>
    <w:p w:rsidR="00FB40B3" w:rsidRPr="00CB3812" w:rsidRDefault="00FB40B3" w:rsidP="00FB40B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01A6" w:rsidRPr="00CB3812" w:rsidRDefault="00FB40B3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Стародавні філософи визнавали Землю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центром усього Всесвіту.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Давньогрецький філософ Клавдій Птоломей у II ст. н. е. створив </w:t>
      </w:r>
      <w:r w:rsidR="007401A6"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геоцентричну систему світу, в якій Земля знаходиться у центрі</w:t>
      </w:r>
      <w:r w:rsidR="002A25F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Всесвіту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 Землю у просторі оточують 8 сфер, на яких розташовані Місяць, Сонце та 5 відомих у ті часи планет: Меркурій, Венера, Марс, Юпітер і Сатурн. На 8-й сфері знаходяться зорі, які з’єднані між собою та обертаються навколо Землі як єдине ціле.</w:t>
      </w:r>
    </w:p>
    <w:p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hAnsi="Times New Roman"/>
          <w:sz w:val="28"/>
          <w:szCs w:val="28"/>
          <w:lang w:val="uk-UA"/>
        </w:rPr>
        <w:t>Микола Коперник (1473</w:t>
      </w:r>
      <w:r w:rsidR="00232867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CB3812">
        <w:rPr>
          <w:rFonts w:ascii="Times New Roman" w:hAnsi="Times New Roman"/>
          <w:sz w:val="28"/>
          <w:szCs w:val="28"/>
          <w:lang w:val="uk-UA"/>
        </w:rPr>
        <w:t xml:space="preserve">1543 рр.) створивши </w:t>
      </w:r>
      <w:r w:rsidRPr="00CB3812">
        <w:rPr>
          <w:rFonts w:ascii="Times New Roman" w:hAnsi="Times New Roman"/>
          <w:i/>
          <w:sz w:val="28"/>
          <w:szCs w:val="28"/>
          <w:lang w:val="uk-UA"/>
        </w:rPr>
        <w:t>геліоцентричну систему світу, в якій Сонце розташоване в центрі Всесвіту</w:t>
      </w:r>
      <w:r w:rsidRPr="00CB3812">
        <w:rPr>
          <w:rFonts w:ascii="Times New Roman" w:hAnsi="Times New Roman"/>
          <w:sz w:val="28"/>
          <w:szCs w:val="28"/>
          <w:lang w:val="uk-UA"/>
        </w:rPr>
        <w:t>, а всі тіла, в тому числі планети (і зокрема Земля), обертаються навколо Сонця.</w:t>
      </w:r>
    </w:p>
    <w:p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01A6" w:rsidRPr="00CB3812" w:rsidRDefault="007401A6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За останні 100 років знання людства про Всесвіт значно поглибилися</w:t>
      </w:r>
      <w:r w:rsidR="00A84057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агальна теорія відносності Альберта Ейнштейна пояснила існування багатьох загадкових об’єктів Всесвіту,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 чорних дір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авдяки радіотелескопам, які працюють в багатьох діапазонах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електромагнітних хвиль, розширилися можливості отримання інформації про космічний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01A6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простір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- космічні апарати пролетіли повз усі планети Сонячної системи, сфотографували їхні поверхні «зблизька», побували на Марсі, Венері, Місяці, на інших небесних тілах;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із 1990 р. на орбіті Землі працює телескоп «Габбл», завдяки якому вдалося «побачити» об’єкти в далеких галактиках (за допомогою космічного телескопа вдалося сфотографувати Туманність Орла – скупчення зір, яке розташоване на відстані 7000 світлових років від Землі);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наприкінці XIX – на початку XX ст. з’явилися незаперечні докази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атомно-ядерної структури матерії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A84057" w:rsidRPr="00CB3812" w:rsidRDefault="00A84057" w:rsidP="00A840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- за допомогою новітніх надчутливих мікроскопів, які було створено наприкінці минулого століття (тонельний, автоелектронний, автойонний, електронний), удалося сфотографувати окремі атоми.</w:t>
      </w:r>
    </w:p>
    <w:p w:rsidR="00A84057" w:rsidRPr="00CB3812" w:rsidRDefault="00A84057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266C" w:rsidRPr="00CB3812" w:rsidRDefault="00536157" w:rsidP="001B266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1B266C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Розвиток уявлень про природу світла</w:t>
      </w:r>
    </w:p>
    <w:p w:rsidR="00536157" w:rsidRPr="00CB3812" w:rsidRDefault="00536157" w:rsidP="005361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• Ми знаємо, що таке мікро-, макро-, мегасвіт. До якого із світів можна віднести світло?</w:t>
      </w:r>
    </w:p>
    <w:p w:rsidR="001B266C" w:rsidRPr="00CB3812" w:rsidRDefault="001B266C" w:rsidP="007401A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Майже одночасно два видатні фізики створили дві абсолютно різні теорії світла: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корпускулярна теорія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(Ісак Ньютон);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хвильова теорія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(Крістіан Гюйґенс).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Згідно з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корпускулярною теорією Ньютона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світло – це потік частинок (корпускул), що випускаються світними тілами, причому рух світлових корпускул підпорядковується законам механіки.</w:t>
      </w:r>
    </w:p>
    <w:p w:rsidR="00536157" w:rsidRPr="00CB3812" w:rsidRDefault="00536157" w:rsidP="005361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Так, відбиття світла Ньютон пояснював відбиванням корпускул від поверхні, на яку падає світло, а заломлення світла – зміною швидкості руху корпускул унаслідок їх взаємодії з частинками середовища.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хвильовою теорією Гюйгенса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, світло – це хвилі, що поширюються в особливому, гіпотетичному середовищі – ефірі, який заповнює увесь простір і проникає всередину всіх тіл.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Обидві теорії тривалий час існували паралельно. Жодна з них не могла перемогти. Лише авторитет Ньютона змусив більшість учених віддавати перевагу корпускулярній теорії.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 було до початку XIX ст., доки не з’явилися роботи англійського фізика Томаса Юнга (1773–1829) і французького фізика Оґюстена Жана Френеля (1788–1827). Досліджуючи світло, вчені спостерігали явища, властиві</w:t>
      </w:r>
      <w:r w:rsidRPr="00CB3812">
        <w:rPr>
          <w:lang w:val="uk-UA"/>
        </w:rPr>
        <w:t xml:space="preserve">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лише хвилям: огинання світлом перешкод (дифракція) та посилення й послаблення світла в разі накладання світлових пучків (інтерференція). З того часу в науці стала переважати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хвильова теорія Гюйґенса.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60-х роках XIX ст. Дж. Максвелл створив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теорію електромагнітного поля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одним із наслідків якої було встановлення можливості існування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електромагнітних хвиль. За розрахунками, швидкість поширення електромагнітних хвиль дорівнювала швидкості світла.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основі теоретичних досліджень Максвелл дійшов висновку, що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світло – це електромагнітні хвилі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 Після дослідів Г. Герца жодних сумнівів щодо електромагнітної природи світла не залишилось.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Електромагнітна теорія світла дозволила пояснити багато оптичних явищ, однак уже на кінець XIX ст. з’ясувалося, що цієї теорії недостатньо для пояснення явищ, які виникають під час взаємодії світла з речовиною. Так, процеси випромінювання та поглинання світла, явище фотоефекту та ін. змогли пояснити тільки в першій половині XX ст. – з позицій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квантової теорії світла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згідно з якою світло випромінюється, поширюється та поглинається речовиною не безперервно, а скінченними порціями </w:t>
      </w:r>
      <w:r w:rsidR="004D19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квантами. Кожен окремий квант світла має властивості частинки, а сукупність квантів поводиться подібно до хвилі. Така двоїста природа світла (та й будь-якої частинки) отримала назву </w:t>
      </w: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корпускулярно-хвильовий дуалізм.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Таким чином, через кілька сотень років дві абсолютно різні теорії «об’єдналися».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Роль фізики в науково-технічному прогресі</w:t>
      </w:r>
    </w:p>
    <w:p w:rsidR="00167857" w:rsidRPr="00CB3812" w:rsidRDefault="00167857" w:rsidP="001678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633EFB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прожити у світі, не знаючи фізик</w:t>
      </w:r>
      <w:r w:rsidR="00463F24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="00633EFB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8075D8" w:rsidRPr="00CB3812" w:rsidRDefault="008075D8" w:rsidP="008075D8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• Як між собою пов’язані фізика і техніка?</w:t>
      </w: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67857" w:rsidRPr="00CB3812" w:rsidRDefault="00167857" w:rsidP="0016785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Науково-технічний прогрес –</w:t>
      </w:r>
      <w:r w:rsidR="00633EFB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єдиний, взаємозумовлений, поступовий розвиток науки та техніки.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ХІХ ст. з’явилася нова тенденція: фізичні закони почали не тільки застосовуватися для пояснення (і поліпшення) вже винайдених інженерами конструкцій, але й бути «поживою для розуму» в процесі створення нових напрямків розвитку техніки. 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кілька прикладів.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Приблизно в середині XIX ст., після встановлення фізичних законів, пов’язаних із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поширенням і дією електричного струму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(закону Ома, закону електромагнітної індукції та ін.), починає розвиватися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телеграфний зв’язок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потім і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телефонний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33EFB" w:rsidRPr="00CB3812" w:rsidRDefault="00633EFB" w:rsidP="00633EF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Винайдення й широке розповсюдження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радіо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стали можливими після створення </w:t>
      </w:r>
      <w:r w:rsidRPr="00CB381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теорії електромагнітного поля Максвелла.</w:t>
      </w:r>
    </w:p>
    <w:p w:rsidR="00B00963" w:rsidRPr="00CB3812" w:rsidRDefault="00B00963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Особливістю сьогодення є «замовлення на розробку»: наукові дослідження здебільшого здійснюються спеціально для розв’язання конкретного практичного завдання. (найвідоміший із них – так званий «Урановий проект» –  програма робіт зі створення атомної зброї; мініатюризація мобільних телефонів).</w:t>
      </w:r>
    </w:p>
    <w:p w:rsidR="00B00963" w:rsidRPr="00CB3812" w:rsidRDefault="00B00963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Результати, отримані вченими-фізиками, застосовують в інших науках, зокрема в біології та хімії. Фізичні прилади й методи досліджень широко використовують у науці, промисловості, сільському господарстві.</w:t>
      </w:r>
    </w:p>
    <w:p w:rsidR="008D7E4E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7E4E" w:rsidRPr="00CB3812" w:rsidRDefault="008D7E4E" w:rsidP="008D7E4E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94960" cy="3984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ізика 9 клас Засєкіна Т.М., Засєкін Д.О._2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12" cy="39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4E" w:rsidRPr="00CB3812" w:rsidRDefault="008D7E4E" w:rsidP="008D7E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D7E4E" w:rsidRPr="00CB3812" w:rsidRDefault="008D7E4E" w:rsidP="008D7E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D7E4E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00963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Хочете, щоб ваше майбутнє було пов’язано з новими відкриттями, що змінюють світ</w:t>
      </w: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B00963"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00963" w:rsidRPr="00CB3812" w:rsidRDefault="008D7E4E" w:rsidP="00B00963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B00963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ивчайте фізику!</w:t>
      </w:r>
    </w:p>
    <w:bookmarkEnd w:id="4"/>
    <w:p w:rsidR="005F0F57" w:rsidRPr="00CB3812" w:rsidRDefault="005F0F57" w:rsidP="00807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CB3812" w:rsidRDefault="008075D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7159E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B381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24629" w:rsidRPr="00CB3812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0"/>
      <w:r w:rsidRPr="00CB3812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приладів вивчають мегасвіт? 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методи й прилади використовують фізики для вивчення властивостей атомів?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Якими є сучасні уявлення про природу світла?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У чому сутність корпускулярно-хвильового дуалізму?</w:t>
      </w:r>
    </w:p>
    <w:p w:rsidR="00C24629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Наведіть докази того, що знання закону Ома є необхідним для інженерів.</w:t>
      </w:r>
    </w:p>
    <w:p w:rsidR="00CB3812" w:rsidRPr="00CB3812" w:rsidRDefault="00CB3812" w:rsidP="00CB38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Науково-технічний прогрес: «за» чи «проти».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(</w:t>
      </w:r>
      <w:r w:rsidRPr="00CB381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Запропонувати учням висловити свою позицію щодо цього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Pr="00CB381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питання, наводячи на її підтримку 3–4 аргументи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)</w:t>
      </w:r>
    </w:p>
    <w:p w:rsidR="00B00963" w:rsidRPr="00CB3812" w:rsidRDefault="00B00963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3812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B381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:rsidR="00E92AB2" w:rsidRPr="00CB3812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bookmarkStart w:id="7" w:name="_Hlk504634184"/>
      <w:r w:rsidR="002C7646"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bookmarkEnd w:id="7"/>
      <w:r w:rsidR="00B00963" w:rsidRPr="00CB3812">
        <w:rPr>
          <w:rFonts w:ascii="Times New Roman" w:eastAsia="SchoolBookC" w:hAnsi="Times New Roman"/>
          <w:sz w:val="28"/>
          <w:szCs w:val="28"/>
          <w:lang w:val="uk-UA" w:eastAsia="ru-RU"/>
        </w:rPr>
        <w:t>40</w:t>
      </w:r>
    </w:p>
    <w:sectPr w:rsidR="00E92AB2" w:rsidRPr="00CB3812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FAE" w:rsidRDefault="002F4FAE" w:rsidP="004439D9">
      <w:pPr>
        <w:spacing w:after="0" w:line="240" w:lineRule="auto"/>
      </w:pPr>
      <w:r>
        <w:separator/>
      </w:r>
    </w:p>
  </w:endnote>
  <w:endnote w:type="continuationSeparator" w:id="0">
    <w:p w:rsidR="002F4FAE" w:rsidRDefault="002F4FA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FAE" w:rsidRDefault="002F4FAE" w:rsidP="004439D9">
      <w:pPr>
        <w:spacing w:after="0" w:line="240" w:lineRule="auto"/>
      </w:pPr>
      <w:r>
        <w:separator/>
      </w:r>
    </w:p>
  </w:footnote>
  <w:footnote w:type="continuationSeparator" w:id="0">
    <w:p w:rsidR="002F4FAE" w:rsidRDefault="002F4FA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4B7" w:rsidRPr="004B54B7">
          <w:rPr>
            <w:noProof/>
            <w:lang w:val="uk-UA"/>
          </w:rPr>
          <w:t>4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2867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25F0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4FAE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2BE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A97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5F8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3F24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4B7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1913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49EB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4BA2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B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330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E7EC1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766"/>
    <w:rsid w:val="00CA7EB1"/>
    <w:rsid w:val="00CB0535"/>
    <w:rsid w:val="00CB274E"/>
    <w:rsid w:val="00CB2A0F"/>
    <w:rsid w:val="00CB2CA5"/>
    <w:rsid w:val="00CB2E5D"/>
    <w:rsid w:val="00CB3812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4F5A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104A-6A3C-4234-BF29-1E91336F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4954</Words>
  <Characters>2824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2023-05-23T05:48:00Z</dcterms:created>
  <dcterms:modified xsi:type="dcterms:W3CDTF">2023-05-23T05:48:00Z</dcterms:modified>
</cp:coreProperties>
</file>