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60" w:rsidRPr="00641358" w:rsidRDefault="00641358" w:rsidP="00E00A60">
      <w:pPr>
        <w:shd w:val="clear" w:color="auto" w:fill="FFFFFF"/>
        <w:spacing w:after="48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DB143D"/>
          <w:sz w:val="32"/>
          <w:szCs w:val="32"/>
          <w:lang w:eastAsia="uk-UA"/>
        </w:rPr>
      </w:pPr>
      <w:r w:rsidRPr="00641358">
        <w:rPr>
          <w:rFonts w:ascii="Trebuchet MS" w:eastAsia="Times New Roman" w:hAnsi="Trebuchet MS" w:cs="Times New Roman"/>
          <w:b/>
          <w:bCs/>
          <w:sz w:val="32"/>
          <w:szCs w:val="32"/>
          <w:lang w:eastAsia="uk-UA"/>
        </w:rPr>
        <w:t xml:space="preserve">Тема уроку. </w:t>
      </w:r>
      <w:r w:rsidR="00E00A60" w:rsidRPr="00641358">
        <w:rPr>
          <w:rFonts w:ascii="Trebuchet MS" w:eastAsia="Times New Roman" w:hAnsi="Trebuchet MS" w:cs="Times New Roman"/>
          <w:b/>
          <w:bCs/>
          <w:color w:val="DB143D"/>
          <w:sz w:val="32"/>
          <w:szCs w:val="32"/>
          <w:lang w:eastAsia="uk-UA"/>
        </w:rPr>
        <w:t>Співвідношення об’ємів газів у хімічних реакціях</w:t>
      </w:r>
      <w:r>
        <w:rPr>
          <w:rFonts w:ascii="Trebuchet MS" w:eastAsia="Times New Roman" w:hAnsi="Trebuchet MS" w:cs="Times New Roman"/>
          <w:b/>
          <w:bCs/>
          <w:color w:val="DB143D"/>
          <w:sz w:val="32"/>
          <w:szCs w:val="32"/>
          <w:lang w:eastAsia="uk-UA"/>
        </w:rPr>
        <w:t>.</w:t>
      </w:r>
    </w:p>
    <w:p w:rsidR="00E00A60" w:rsidRPr="00641358" w:rsidRDefault="00E00A60" w:rsidP="00E00A60">
      <w:pPr>
        <w:shd w:val="clear" w:color="auto" w:fill="FFFFFF"/>
        <w:spacing w:after="48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DB143D"/>
          <w:sz w:val="32"/>
          <w:szCs w:val="32"/>
          <w:lang w:eastAsia="uk-UA"/>
        </w:rPr>
      </w:pPr>
    </w:p>
    <w:p w:rsidR="00E00A60" w:rsidRPr="00066278" w:rsidRDefault="00641358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b/>
          <w:color w:val="1B1F21"/>
          <w:sz w:val="28"/>
          <w:szCs w:val="28"/>
          <w:lang w:eastAsia="uk-UA"/>
        </w:rPr>
      </w:pPr>
      <w:r w:rsidRPr="00066278">
        <w:rPr>
          <w:rFonts w:ascii="Trebuchet MS" w:eastAsia="Times New Roman" w:hAnsi="Trebuchet MS" w:cs="Times New Roman"/>
          <w:b/>
          <w:color w:val="1B1F21"/>
          <w:sz w:val="28"/>
          <w:szCs w:val="28"/>
          <w:lang w:eastAsia="uk-UA"/>
        </w:rPr>
        <w:t>Матеріал теми</w:t>
      </w:r>
      <w:r w:rsidR="00E00A60" w:rsidRPr="00066278">
        <w:rPr>
          <w:rFonts w:ascii="Trebuchet MS" w:eastAsia="Times New Roman" w:hAnsi="Trebuchet MS" w:cs="Times New Roman"/>
          <w:b/>
          <w:color w:val="1B1F21"/>
          <w:sz w:val="28"/>
          <w:szCs w:val="28"/>
          <w:lang w:eastAsia="uk-UA"/>
        </w:rPr>
        <w:t xml:space="preserve"> допоможе вам:</w:t>
      </w:r>
    </w:p>
    <w:p w:rsidR="00E00A60" w:rsidRPr="00641358" w:rsidRDefault="00E00A60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 xml:space="preserve">з'ясувати, чому об'єми газів, що беруть участь у реакції, співвідносяться як невеликі цілі числа; визначати співвідношення об'ємів газів за </w:t>
      </w:r>
      <w:bookmarkStart w:id="0" w:name="_GoBack"/>
      <w:bookmarkEnd w:id="0"/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>хімічними рівняннями.</w:t>
      </w:r>
    </w:p>
    <w:p w:rsidR="00E00A60" w:rsidRPr="00641358" w:rsidRDefault="00E00A60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b/>
          <w:color w:val="FF0000"/>
          <w:sz w:val="28"/>
          <w:szCs w:val="28"/>
          <w:lang w:eastAsia="uk-UA"/>
        </w:rPr>
        <w:t>Закон об’ємних співвідношень</w:t>
      </w: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>. Найважливіші вуглеводні — метан, етан та інші — за звичайних умов перебувають у газуватому стані.</w:t>
      </w:r>
    </w:p>
    <w:p w:rsidR="00E00A60" w:rsidRPr="00641358" w:rsidRDefault="00E00A60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 xml:space="preserve">Гази відрізняються від рідин і твердих речовин тим, що відстані між їхніми частинками (молекулами, а у випадку інертних газів — атомами) дуже великі. Завдяки цьому порції різних газів, що містять однакову кількість молекул, займають однаковий об’єм (за одних і тих самих температури й тиску). Це засвідчує закон </w:t>
      </w:r>
      <w:proofErr w:type="spellStart"/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>Авогадро</w:t>
      </w:r>
      <w:proofErr w:type="spellEnd"/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 xml:space="preserve">, з яким ви ознайомились у 8 класі. </w:t>
      </w:r>
    </w:p>
    <w:p w:rsidR="00E00A60" w:rsidRPr="00641358" w:rsidRDefault="00E00A60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>Розглянемо реакції, які відбуваються за участю газів.</w:t>
      </w:r>
    </w:p>
    <w:p w:rsidR="00E00A60" w:rsidRPr="00641358" w:rsidRDefault="00E00A60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>При згорянні метану</w:t>
      </w:r>
    </w:p>
    <w:p w:rsidR="00E00A60" w:rsidRPr="00641358" w:rsidRDefault="00E00A60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noProof/>
          <w:color w:val="1B1F21"/>
          <w:sz w:val="28"/>
          <w:szCs w:val="28"/>
          <w:lang w:eastAsia="uk-UA"/>
        </w:rPr>
        <w:drawing>
          <wp:inline distT="0" distB="0" distL="0" distR="0" wp14:anchorId="4A9D8B72" wp14:editId="722C1E92">
            <wp:extent cx="1704975" cy="190500"/>
            <wp:effectExtent l="0" t="0" r="9525" b="0"/>
            <wp:docPr id="2" name="Рисунок 2" descr="http://storinka.click/uploads/khimija-9-popel-2017/khimija-9-popel-2017-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orinka.click/uploads/khimija-9-popel-2017/khimija-9-popel-2017-25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A60" w:rsidRDefault="00E00A60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 xml:space="preserve">кожна його молекула взаємодіє з двома молекулами кисню. На підставі закону </w:t>
      </w:r>
      <w:proofErr w:type="spellStart"/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>Авогадро</w:t>
      </w:r>
      <w:proofErr w:type="spellEnd"/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 xml:space="preserve"> можна стверджувати, що певний об’єм метану має реагувати з удвічі більшим об’ємом кисню (наприклад, 1 л СН</w:t>
      </w: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vertAlign w:val="subscript"/>
          <w:lang w:eastAsia="uk-UA"/>
        </w:rPr>
        <w:t>4</w:t>
      </w: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> — із 2 л О</w:t>
      </w: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vertAlign w:val="subscript"/>
          <w:lang w:eastAsia="uk-UA"/>
        </w:rPr>
        <w:t>2</w:t>
      </w: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>).</w:t>
      </w:r>
    </w:p>
    <w:p w:rsidR="00641358" w:rsidRPr="00641358" w:rsidRDefault="00641358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</w:pPr>
    </w:p>
    <w:p w:rsidR="00641358" w:rsidRDefault="00E00A60" w:rsidP="00641358">
      <w:pPr>
        <w:shd w:val="clear" w:color="auto" w:fill="FFFFFF"/>
        <w:spacing w:after="0" w:line="240" w:lineRule="auto"/>
        <w:textAlignment w:val="top"/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 xml:space="preserve">Аналізуючи результати дослідів із газами, французький учений </w:t>
      </w:r>
    </w:p>
    <w:p w:rsidR="00E00A60" w:rsidRPr="00641358" w:rsidRDefault="00E00A60" w:rsidP="00641358">
      <w:pPr>
        <w:shd w:val="clear" w:color="auto" w:fill="FFFFFF"/>
        <w:spacing w:after="0" w:line="240" w:lineRule="auto"/>
        <w:textAlignment w:val="top"/>
        <w:rPr>
          <w:rFonts w:ascii="Trebuchet MS" w:eastAsia="Times New Roman" w:hAnsi="Trebuchet MS" w:cs="Times New Roman"/>
          <w:b/>
          <w:color w:val="FF0000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b/>
          <w:color w:val="FF0000"/>
          <w:sz w:val="28"/>
          <w:szCs w:val="28"/>
          <w:lang w:eastAsia="uk-UA"/>
        </w:rPr>
        <w:t>Ж. Гей-</w:t>
      </w:r>
      <w:proofErr w:type="spellStart"/>
      <w:r w:rsidRPr="00641358">
        <w:rPr>
          <w:rFonts w:ascii="Trebuchet MS" w:eastAsia="Times New Roman" w:hAnsi="Trebuchet MS" w:cs="Times New Roman"/>
          <w:b/>
          <w:color w:val="FF0000"/>
          <w:sz w:val="28"/>
          <w:szCs w:val="28"/>
          <w:lang w:eastAsia="uk-UA"/>
        </w:rPr>
        <w:t>Люссак</w:t>
      </w:r>
      <w:proofErr w:type="spellEnd"/>
      <w:r w:rsidRPr="00641358">
        <w:rPr>
          <w:rFonts w:ascii="Trebuchet MS" w:eastAsia="Times New Roman" w:hAnsi="Trebuchet MS" w:cs="Times New Roman"/>
          <w:b/>
          <w:color w:val="FF0000"/>
          <w:sz w:val="28"/>
          <w:szCs w:val="28"/>
          <w:lang w:eastAsia="uk-UA"/>
        </w:rPr>
        <w:t xml:space="preserve"> сформулював у 1808 р. закон об’ємних співвідношень:</w:t>
      </w:r>
    </w:p>
    <w:p w:rsidR="00E00A60" w:rsidRDefault="00E00A60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b/>
          <w:color w:val="4472C4" w:themeColor="accent5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b/>
          <w:color w:val="4472C4" w:themeColor="accent5"/>
          <w:sz w:val="28"/>
          <w:szCs w:val="28"/>
          <w:lang w:eastAsia="uk-UA"/>
        </w:rPr>
        <w:t>об’єми газів, що вступають у реакцію й утворюються внаслідок реакції, співвідносяться як невеликі цілі числа.</w:t>
      </w:r>
    </w:p>
    <w:p w:rsidR="00641358" w:rsidRPr="00641358" w:rsidRDefault="00641358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b/>
          <w:color w:val="4472C4" w:themeColor="accent5"/>
          <w:sz w:val="28"/>
          <w:szCs w:val="28"/>
          <w:lang w:eastAsia="uk-UA"/>
        </w:rPr>
      </w:pPr>
    </w:p>
    <w:p w:rsidR="00E00A60" w:rsidRPr="00641358" w:rsidRDefault="00E00A60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>Згодом з’ясувалося, що ці числа є відповідними коефіцієнтами в рівняннях хімічних реакцій.</w:t>
      </w:r>
    </w:p>
    <w:p w:rsidR="00E00A60" w:rsidRPr="00641358" w:rsidRDefault="00E00A60" w:rsidP="00E00A60">
      <w:pPr>
        <w:shd w:val="clear" w:color="auto" w:fill="FFFFFF"/>
        <w:spacing w:after="96" w:line="240" w:lineRule="auto"/>
        <w:jc w:val="both"/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</w:pPr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>Закон Гей-</w:t>
      </w:r>
      <w:proofErr w:type="spellStart"/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>Люссака</w:t>
      </w:r>
      <w:proofErr w:type="spellEnd"/>
      <w:r w:rsidRPr="00641358">
        <w:rPr>
          <w:rFonts w:ascii="Trebuchet MS" w:eastAsia="Times New Roman" w:hAnsi="Trebuchet MS" w:cs="Times New Roman"/>
          <w:color w:val="1B1F21"/>
          <w:sz w:val="28"/>
          <w:szCs w:val="28"/>
          <w:lang w:eastAsia="uk-UA"/>
        </w:rPr>
        <w:t xml:space="preserve"> поширюється на всі речовини, що перебувають у газоподібному стані, — органічні й неорганічні.</w:t>
      </w:r>
    </w:p>
    <w:p w:rsidR="00E00A60" w:rsidRPr="00641358" w:rsidRDefault="00E00A60" w:rsidP="00E00A60">
      <w:pPr>
        <w:shd w:val="clear" w:color="auto" w:fill="FFFFFF"/>
        <w:spacing w:after="48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</w:pPr>
    </w:p>
    <w:p w:rsidR="00E00A60" w:rsidRPr="00641358" w:rsidRDefault="00E00A60" w:rsidP="00E00A60">
      <w:pPr>
        <w:shd w:val="clear" w:color="auto" w:fill="FFFFFF"/>
        <w:spacing w:after="48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</w:pPr>
    </w:p>
    <w:p w:rsidR="00E00A60" w:rsidRPr="00641358" w:rsidRDefault="00E00A60" w:rsidP="00E00A60">
      <w:pPr>
        <w:shd w:val="clear" w:color="auto" w:fill="FFFFFF"/>
        <w:spacing w:after="48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</w:pPr>
    </w:p>
    <w:p w:rsidR="00E00A60" w:rsidRPr="00641358" w:rsidRDefault="00641358" w:rsidP="00E00A60">
      <w:pPr>
        <w:shd w:val="clear" w:color="auto" w:fill="FFFFFF"/>
        <w:spacing w:after="48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</w:pPr>
      <w:r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  <w:t>Приклад розв’язку задачі:</w:t>
      </w:r>
    </w:p>
    <w:p w:rsidR="00E00A60" w:rsidRPr="00641358" w:rsidRDefault="00E00A60" w:rsidP="00E00A60">
      <w:pPr>
        <w:shd w:val="clear" w:color="auto" w:fill="FFFFFF"/>
        <w:spacing w:after="48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</w:pPr>
    </w:p>
    <w:p w:rsidR="00E00A60" w:rsidRPr="00641358" w:rsidRDefault="00641358" w:rsidP="00E00A60">
      <w:pPr>
        <w:shd w:val="clear" w:color="auto" w:fill="FFFFFF"/>
        <w:spacing w:after="48" w:line="240" w:lineRule="auto"/>
        <w:jc w:val="both"/>
        <w:outlineLvl w:val="2"/>
        <w:rPr>
          <w:rFonts w:ascii="Trebuchet MS" w:eastAsia="Times New Roman" w:hAnsi="Trebuchet MS" w:cs="Times New Roman"/>
          <w:b/>
          <w:bCs/>
          <w:color w:val="DB143D"/>
          <w:sz w:val="28"/>
          <w:szCs w:val="28"/>
          <w:lang w:eastAsia="uk-UA"/>
        </w:rPr>
      </w:pPr>
      <w:r w:rsidRPr="00641358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37326D18" wp14:editId="248FFB13">
            <wp:extent cx="5770880" cy="3048000"/>
            <wp:effectExtent l="0" t="0" r="1270" b="0"/>
            <wp:docPr id="1" name="Рисунок 1" descr="C:\Users\Наталья\Documents\himiya-9-grigorovich-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himiya-9-grigorovich-3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044" cy="306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A60" w:rsidRPr="00641358" w:rsidRDefault="00E00A60">
      <w:pPr>
        <w:rPr>
          <w:sz w:val="28"/>
          <w:szCs w:val="28"/>
        </w:rPr>
      </w:pPr>
    </w:p>
    <w:p w:rsidR="00641358" w:rsidRPr="00641358" w:rsidRDefault="00641358" w:rsidP="00641358">
      <w:pPr>
        <w:pStyle w:val="a3"/>
        <w:shd w:val="clear" w:color="auto" w:fill="FFFFFF"/>
        <w:spacing w:before="0" w:beforeAutospacing="0"/>
        <w:rPr>
          <w:rFonts w:ascii="Arial" w:hAnsi="Arial" w:cs="Arial"/>
          <w:color w:val="FF0000"/>
          <w:sz w:val="28"/>
          <w:szCs w:val="28"/>
        </w:rPr>
      </w:pPr>
      <w:r w:rsidRPr="00641358">
        <w:rPr>
          <w:rStyle w:val="a4"/>
          <w:rFonts w:ascii="Arial" w:hAnsi="Arial" w:cs="Arial"/>
          <w:color w:val="FF0000"/>
          <w:sz w:val="28"/>
          <w:szCs w:val="28"/>
        </w:rPr>
        <w:t>Підсумок.</w:t>
      </w:r>
    </w:p>
    <w:p w:rsidR="00641358" w:rsidRPr="00641358" w:rsidRDefault="00641358" w:rsidP="00641358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292B2C"/>
          <w:sz w:val="32"/>
          <w:szCs w:val="32"/>
        </w:rPr>
      </w:pPr>
      <w:r w:rsidRPr="00641358">
        <w:rPr>
          <w:rFonts w:ascii="Arial" w:hAnsi="Arial" w:cs="Arial"/>
          <w:b/>
          <w:color w:val="292B2C"/>
          <w:sz w:val="32"/>
          <w:szCs w:val="32"/>
        </w:rPr>
        <w:t xml:space="preserve">Об'єми газів, що вступають у реакцію та утворюються внаслідок реакції, співвідносяться як невеликі цілі числа, що дорівнюють </w:t>
      </w:r>
      <w:proofErr w:type="spellStart"/>
      <w:r w:rsidRPr="00641358">
        <w:rPr>
          <w:rFonts w:ascii="Arial" w:hAnsi="Arial" w:cs="Arial"/>
          <w:b/>
          <w:color w:val="292B2C"/>
          <w:sz w:val="32"/>
          <w:szCs w:val="32"/>
        </w:rPr>
        <w:t>стехіометричним</w:t>
      </w:r>
      <w:proofErr w:type="spellEnd"/>
      <w:r w:rsidRPr="00641358">
        <w:rPr>
          <w:rFonts w:ascii="Arial" w:hAnsi="Arial" w:cs="Arial"/>
          <w:b/>
          <w:color w:val="292B2C"/>
          <w:sz w:val="32"/>
          <w:szCs w:val="32"/>
        </w:rPr>
        <w:t xml:space="preserve"> коефіцієнтам у рівняннях реакцій.</w:t>
      </w:r>
    </w:p>
    <w:p w:rsidR="00E00A60" w:rsidRPr="00641358" w:rsidRDefault="00641358">
      <w:pPr>
        <w:rPr>
          <w:b/>
          <w:sz w:val="28"/>
          <w:szCs w:val="28"/>
        </w:rPr>
      </w:pPr>
      <w:r w:rsidRPr="00641358">
        <w:rPr>
          <w:b/>
          <w:sz w:val="28"/>
          <w:szCs w:val="28"/>
        </w:rPr>
        <w:t>Завдання</w:t>
      </w:r>
      <w:r>
        <w:rPr>
          <w:b/>
          <w:sz w:val="28"/>
          <w:szCs w:val="28"/>
        </w:rPr>
        <w:t>.</w:t>
      </w:r>
    </w:p>
    <w:p w:rsidR="00641358" w:rsidRPr="00641358" w:rsidRDefault="00641358">
      <w:pPr>
        <w:rPr>
          <w:sz w:val="28"/>
          <w:szCs w:val="28"/>
        </w:rPr>
      </w:pPr>
      <w:r>
        <w:rPr>
          <w:sz w:val="28"/>
          <w:szCs w:val="28"/>
        </w:rPr>
        <w:t xml:space="preserve">1.Опрацюйте </w:t>
      </w:r>
      <w:r w:rsidRPr="00641358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 26.</w:t>
      </w:r>
    </w:p>
    <w:p w:rsidR="00E00A60" w:rsidRPr="00641358" w:rsidRDefault="00E00A60">
      <w:pPr>
        <w:rPr>
          <w:sz w:val="28"/>
          <w:szCs w:val="28"/>
        </w:rPr>
      </w:pPr>
    </w:p>
    <w:p w:rsidR="00A6081E" w:rsidRPr="00641358" w:rsidRDefault="00A6081E">
      <w:pPr>
        <w:rPr>
          <w:sz w:val="28"/>
          <w:szCs w:val="28"/>
        </w:rPr>
      </w:pPr>
    </w:p>
    <w:sectPr w:rsidR="00A6081E" w:rsidRPr="0064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60"/>
    <w:rsid w:val="00066278"/>
    <w:rsid w:val="0048556D"/>
    <w:rsid w:val="00641358"/>
    <w:rsid w:val="00913A24"/>
    <w:rsid w:val="00A6081E"/>
    <w:rsid w:val="00B86BDF"/>
    <w:rsid w:val="00D15DDE"/>
    <w:rsid w:val="00E0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68C4C-1B39-45D3-A595-4BF13C67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1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641358"/>
    <w:rPr>
      <w:b/>
      <w:bCs/>
    </w:rPr>
  </w:style>
  <w:style w:type="character" w:styleId="a5">
    <w:name w:val="Hyperlink"/>
    <w:basedOn w:val="a0"/>
    <w:uiPriority w:val="99"/>
    <w:unhideWhenUsed/>
    <w:rsid w:val="00913A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1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7167">
                  <w:marLeft w:val="0"/>
                  <w:marRight w:val="0"/>
                  <w:marTop w:val="0"/>
                  <w:marBottom w:val="0"/>
                  <w:divBdr>
                    <w:top w:val="single" w:sz="18" w:space="0" w:color="D6D3D9"/>
                    <w:left w:val="single" w:sz="18" w:space="0" w:color="D6D3D9"/>
                    <w:bottom w:val="single" w:sz="18" w:space="0" w:color="D6D3D9"/>
                    <w:right w:val="single" w:sz="18" w:space="0" w:color="D6D3D9"/>
                  </w:divBdr>
                  <w:divsChild>
                    <w:div w:id="1350907667">
                      <w:marLeft w:val="56"/>
                      <w:marRight w:val="56"/>
                      <w:marTop w:val="150"/>
                      <w:marBottom w:val="15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0318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9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91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1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4485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3080">
                      <w:marLeft w:val="56"/>
                      <w:marRight w:val="56"/>
                      <w:marTop w:val="150"/>
                      <w:marBottom w:val="15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61953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8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97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4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6332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2530109">
                      <w:marLeft w:val="56"/>
                      <w:marRight w:val="56"/>
                      <w:marTop w:val="150"/>
                      <w:marBottom w:val="15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939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6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57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78662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724285">
                      <w:marLeft w:val="56"/>
                      <w:marRight w:val="56"/>
                      <w:marTop w:val="150"/>
                      <w:marBottom w:val="15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05165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4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96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44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9649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1089</Words>
  <Characters>622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6</cp:revision>
  <dcterms:created xsi:type="dcterms:W3CDTF">2022-01-30T16:46:00Z</dcterms:created>
  <dcterms:modified xsi:type="dcterms:W3CDTF">2023-02-10T06:52:00Z</dcterms:modified>
</cp:coreProperties>
</file>