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30j0zll" w:id="0"/>
    <w:bookmarkEnd w:id="0"/>
    <w:bookmarkStart w:colFirst="0" w:colLast="0" w:name="1fob9te" w:id="1"/>
    <w:bookmarkEnd w:id="1"/>
    <w:bookmarkStart w:colFirst="0" w:colLast="0" w:name="gjdgxs" w:id="2"/>
    <w:bookmarkEnd w:id="2"/>
    <w:p w:rsidR="00000000" w:rsidDel="00000000" w:rsidP="00000000" w:rsidRDefault="00000000" w:rsidRPr="00000000" w14:paraId="00000001">
      <w:pPr>
        <w:spacing w:after="120" w:line="240" w:lineRule="auto"/>
        <w:rPr>
          <w:rFonts w:ascii="Times New Roman" w:cs="Times New Roman" w:eastAsia="Times New Roman" w:hAnsi="Times New Roman"/>
          <w:b w:val="1"/>
          <w:i w:val="1"/>
          <w:color w:val="7030a0"/>
          <w:sz w:val="28"/>
          <w:szCs w:val="28"/>
        </w:rPr>
      </w:pPr>
      <w:r w:rsidDel="00000000" w:rsidR="00000000" w:rsidRPr="00000000">
        <w:rPr>
          <w:rFonts w:ascii="Times New Roman" w:cs="Times New Roman" w:eastAsia="Times New Roman" w:hAnsi="Times New Roman"/>
          <w:b w:val="1"/>
          <w:i w:val="1"/>
          <w:color w:val="7030a0"/>
          <w:sz w:val="28"/>
          <w:szCs w:val="28"/>
          <w:rtl w:val="0"/>
        </w:rPr>
        <w:t xml:space="preserve">Дата: 09.05.2024      Фізична культура    Клас: 3- Б     Старікова Н.А. </w:t>
      </w:r>
    </w:p>
    <w:p w:rsidR="00000000" w:rsidDel="00000000" w:rsidP="00000000" w:rsidRDefault="00000000" w:rsidRPr="00000000" w14:paraId="00000002">
      <w:pPr>
        <w:spacing w:after="120" w:line="240" w:lineRule="auto"/>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 Тема. </w:t>
      </w:r>
      <w:r w:rsidDel="00000000" w:rsidR="00000000" w:rsidRPr="00000000">
        <w:rPr>
          <w:rFonts w:ascii="Times New Roman" w:cs="Times New Roman" w:eastAsia="Times New Roman" w:hAnsi="Times New Roman"/>
          <w:b w:val="1"/>
          <w:i w:val="1"/>
          <w:sz w:val="28"/>
          <w:szCs w:val="28"/>
          <w:rtl w:val="0"/>
        </w:rPr>
        <w:t xml:space="preserve">«Долина солодощів». Організаційні вправи.  ЗРВ на місці.  Розвиток витривалості. Вправи для формування постави. Рухлива гра «Влучно в ціль».  </w:t>
      </w:r>
    </w:p>
    <w:p w:rsidR="00000000" w:rsidDel="00000000" w:rsidP="00000000" w:rsidRDefault="00000000" w:rsidRPr="00000000" w14:paraId="00000003">
      <w:pPr>
        <w:spacing w:after="120" w:line="240" w:lineRule="auto"/>
        <w:rPr>
          <w:rFonts w:ascii="Times New Roman" w:cs="Times New Roman" w:eastAsia="Times New Roman" w:hAnsi="Times New Roman"/>
          <w:b w:val="1"/>
          <w:sz w:val="28"/>
          <w:szCs w:val="28"/>
        </w:rPr>
      </w:pPr>
      <w:bookmarkStart w:colFirst="0" w:colLast="0" w:name="_3znysh7" w:id="3"/>
      <w:bookmarkEnd w:id="3"/>
      <w:r w:rsidDel="00000000" w:rsidR="00000000" w:rsidRPr="00000000">
        <w:rPr>
          <w:rFonts w:ascii="Times New Roman" w:cs="Times New Roman" w:eastAsia="Times New Roman" w:hAnsi="Times New Roman"/>
          <w:b w:val="1"/>
          <w:sz w:val="28"/>
          <w:szCs w:val="28"/>
          <w:rtl w:val="0"/>
        </w:rPr>
        <w:t xml:space="preserve">Завдання уроку </w:t>
      </w:r>
    </w:p>
    <w:p w:rsidR="00000000" w:rsidDel="00000000" w:rsidP="00000000" w:rsidRDefault="00000000" w:rsidRPr="00000000" w14:paraId="00000004">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Виконати вправи для формування постави. </w:t>
      </w:r>
    </w:p>
    <w:p w:rsidR="00000000" w:rsidDel="00000000" w:rsidP="00000000" w:rsidRDefault="00000000" w:rsidRPr="00000000" w14:paraId="00000005">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Сприяти розвитку витривалості рівномірним бігом до 900 м. </w:t>
      </w:r>
    </w:p>
    <w:p w:rsidR="00000000" w:rsidDel="00000000" w:rsidP="00000000" w:rsidRDefault="00000000" w:rsidRPr="00000000" w14:paraId="00000006">
      <w:pPr>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 Сприяти розвитку спритності та уваги рухливою грою «Влучно в ціль».</w:t>
      </w:r>
      <w:r w:rsidDel="00000000" w:rsidR="00000000" w:rsidRPr="00000000">
        <w:rPr>
          <w:rtl w:val="0"/>
        </w:rPr>
      </w:r>
    </w:p>
    <w:p w:rsidR="00000000" w:rsidDel="00000000" w:rsidP="00000000" w:rsidRDefault="00000000" w:rsidRPr="00000000" w14:paraId="00000007">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Інвентар:</w:t>
      </w:r>
      <w:r w:rsidDel="00000000" w:rsidR="00000000" w:rsidRPr="00000000">
        <w:rPr>
          <w:rFonts w:ascii="Times New Roman" w:cs="Times New Roman" w:eastAsia="Times New Roman" w:hAnsi="Times New Roman"/>
          <w:sz w:val="28"/>
          <w:szCs w:val="28"/>
          <w:rtl w:val="0"/>
        </w:rPr>
        <w:t xml:space="preserve"> музичний програвач, свисток, мішечки з піском, дрібні предмети, малі м’ячі, кеглі або пляшки з водою.</w:t>
      </w:r>
    </w:p>
    <w:p w:rsidR="00000000" w:rsidDel="00000000" w:rsidP="00000000" w:rsidRDefault="00000000" w:rsidRPr="00000000" w14:paraId="00000008">
      <w:pPr>
        <w:spacing w:after="12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Сюжет уроку</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Вирушаємо до  яскравого та  смачного світу, де все пахне ваніллю, печивом та фруктами. Безе, меренги, варення, джем, повидло, мармелад, конфітюр, грильяж, желе, зефір, пастила, цукерки, ірис, карамель, льодяники, креми, марципани, помадка, суфле, халва, лукум, цукати, шоколад, торти, печиво, пироги солодкі, ватрушки, булки, пончики, кекси, ромові баби, пряники та  інші смаколики вилітають з  прилавків магазинів і починають танцювати навколо вас. Потім падають вам на голову, утворюючи корону. Нагадаю вам, що надмірне вживання солодощів може призвести до  карієсу та надмірної ваги. Солодощі слід їсти в помірній кількості. Ви дуже добре сьогодні попрацювали, закріпили всі знання за рік, всі навички. З наступного уроку ми починаємо підбивати підсумки за весь навчальний рук. Прошу вас поставитися до цього серйозно, зі старанністю, аби виявити гарні результати, та результати, яких ви досягли за перший рік навчання в школі.</w:t>
      </w:r>
    </w:p>
    <w:p w:rsidR="00000000" w:rsidDel="00000000" w:rsidP="00000000" w:rsidRDefault="00000000" w:rsidRPr="00000000" w14:paraId="0000000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tabs>
          <w:tab w:val="left" w:leader="none" w:pos="1039"/>
        </w:tabs>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ХІД УРОКУ</w:t>
      </w:r>
    </w:p>
    <w:p w:rsidR="00000000" w:rsidDel="00000000" w:rsidP="00000000" w:rsidRDefault="00000000" w:rsidRPr="00000000" w14:paraId="0000000C">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 ПІДГОТОВЧА ЧАСТИНА (12—15 хв) </w:t>
      </w:r>
    </w:p>
    <w:p w:rsidR="00000000" w:rsidDel="00000000" w:rsidP="00000000" w:rsidRDefault="00000000" w:rsidRPr="00000000" w14:paraId="0000000D">
      <w:pPr>
        <w:spacing w:after="40" w:before="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1.Правила техніки безпеки під час  занять спортом в домашніх умовах.</w:t>
      </w:r>
    </w:p>
    <w:p w:rsidR="00000000" w:rsidDel="00000000" w:rsidP="00000000" w:rsidRDefault="00000000" w:rsidRPr="00000000" w14:paraId="0000000E">
      <w:pPr>
        <w:spacing w:after="40" w:before="40" w:lineRule="auto"/>
        <w:ind w:left="620" w:firstLine="0"/>
        <w:jc w:val="both"/>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w:t>
        </w:r>
      </w:hyperlink>
      <w:r w:rsidDel="00000000" w:rsidR="00000000" w:rsidRPr="00000000">
        <w:rPr>
          <w:rtl w:val="0"/>
        </w:rPr>
      </w:r>
    </w:p>
    <w:p w:rsidR="00000000" w:rsidDel="00000000" w:rsidP="00000000" w:rsidRDefault="00000000" w:rsidRPr="00000000" w14:paraId="0000000F">
      <w:pPr>
        <w:spacing w:after="40" w:before="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2.Шикування у шеренгу. Привітання. Організаційні вправи. </w:t>
      </w:r>
    </w:p>
    <w:p w:rsidR="00000000" w:rsidDel="00000000" w:rsidP="00000000" w:rsidRDefault="00000000" w:rsidRPr="00000000" w14:paraId="0000001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3. Різновиди ходьби та бігу: </w:t>
      </w:r>
      <w:hyperlink r:id="rId7">
        <w:r w:rsidDel="00000000" w:rsidR="00000000" w:rsidRPr="00000000">
          <w:rPr>
            <w:rFonts w:ascii="Times New Roman" w:cs="Times New Roman" w:eastAsia="Times New Roman" w:hAnsi="Times New Roman"/>
            <w:b w:val="1"/>
            <w:color w:val="0000ff"/>
            <w:sz w:val="28"/>
            <w:szCs w:val="28"/>
            <w:u w:val="single"/>
            <w:rtl w:val="0"/>
          </w:rPr>
          <w:t xml:space="preserve">https://www.youtube.com/watch?v=9qMvNhH07TA</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(10 с);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на носках, руки вгору (15 с);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на п’ятах, руки за спиною (15 с);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зі зміною темпу (25 с);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перекатом з п’яти на носок (15 с);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ходьба дрібними та широкими кроками (45 с);</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біг у середньому темпі (1 хв);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біг на прямих ногах, ноги вперед (15 с);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ходьба звичайна (10 с).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Перешикування на 1—2 (1—3) (для утворення двох (трьох) шеренг).</w:t>
      </w:r>
    </w:p>
    <w:p w:rsidR="00000000" w:rsidDel="00000000" w:rsidP="00000000" w:rsidRDefault="00000000" w:rsidRPr="00000000" w14:paraId="0000001F">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Комплекс ЗРВ на місці</w:t>
      </w:r>
    </w:p>
    <w:p w:rsidR="00000000" w:rsidDel="00000000" w:rsidP="00000000" w:rsidRDefault="00000000" w:rsidRPr="00000000" w14:paraId="00000020">
      <w:pPr>
        <w:tabs>
          <w:tab w:val="left" w:leader="none" w:pos="1039"/>
        </w:tabs>
        <w:spacing w:after="12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hyperlink r:id="rId8">
        <w:r w:rsidDel="00000000" w:rsidR="00000000" w:rsidRPr="00000000">
          <w:rPr>
            <w:rFonts w:ascii="Times New Roman" w:cs="Times New Roman" w:eastAsia="Times New Roman" w:hAnsi="Times New Roman"/>
            <w:b w:val="1"/>
            <w:color w:val="0000ff"/>
            <w:sz w:val="28"/>
            <w:szCs w:val="28"/>
            <w:u w:val="single"/>
            <w:rtl w:val="0"/>
          </w:rPr>
          <w:t xml:space="preserve">https://www.youtube.com/watch?v=ei_h9Xs8CW8</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1">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1. В. п. — о. с. 1 — підвестись на носки, руки через сторони вгору (вдих); 2 — в. п. (видих). </w:t>
      </w:r>
    </w:p>
    <w:p w:rsidR="00000000" w:rsidDel="00000000" w:rsidP="00000000" w:rsidRDefault="00000000" w:rsidRPr="00000000" w14:paraId="00000022">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 </w:t>
      </w:r>
    </w:p>
    <w:p w:rsidR="00000000" w:rsidDel="00000000" w:rsidP="00000000" w:rsidRDefault="00000000" w:rsidRPr="00000000" w14:paraId="00000023">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п. — стоячи ноги разом, руки на пояс. 1 — нахил тулуба вперед, руки в сторони (видих); 2 — в. п. (вдих). </w:t>
      </w:r>
    </w:p>
    <w:p w:rsidR="00000000" w:rsidDel="00000000" w:rsidP="00000000" w:rsidRDefault="00000000" w:rsidRPr="00000000" w14:paraId="00000024">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w:t>
      </w:r>
    </w:p>
    <w:p w:rsidR="00000000" w:rsidDel="00000000" w:rsidP="00000000" w:rsidRDefault="00000000" w:rsidRPr="00000000" w14:paraId="00000025">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В. п. — стоячи ноги нарізно, руки «в замок» за головою. 1 — поворот тулуба праворуч (видих); 2 — в. п. (вдих); 3 — поворот тулуба ліворуч (видих); 4 — в. п. (вдих). </w:t>
      </w:r>
    </w:p>
    <w:p w:rsidR="00000000" w:rsidDel="00000000" w:rsidP="00000000" w:rsidRDefault="00000000" w:rsidRPr="00000000" w14:paraId="00000026">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 </w:t>
      </w:r>
    </w:p>
    <w:p w:rsidR="00000000" w:rsidDel="00000000" w:rsidP="00000000" w:rsidRDefault="00000000" w:rsidRPr="00000000" w14:paraId="00000027">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В. п. — стоячи, зігнувши ноги, руки на стегнах. 1 — опустити голову вниз, прогнути спину (видих); 2 — підняти голову вверх, вигнути спину (вдих). </w:t>
      </w:r>
    </w:p>
    <w:p w:rsidR="00000000" w:rsidDel="00000000" w:rsidP="00000000" w:rsidRDefault="00000000" w:rsidRPr="00000000" w14:paraId="00000028">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 5. В. п. — стоячи ноги разом, руки вгору. 1—2 — прогин назад за руками, подивитися назад (видих); 3—4 — в. п. (вдих). </w:t>
      </w:r>
    </w:p>
    <w:p w:rsidR="00000000" w:rsidDel="00000000" w:rsidP="00000000" w:rsidRDefault="00000000" w:rsidRPr="00000000" w14:paraId="00000029">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повільний (8 р.). 101 </w:t>
      </w:r>
    </w:p>
    <w:p w:rsidR="00000000" w:rsidDel="00000000" w:rsidP="00000000" w:rsidRDefault="00000000" w:rsidRPr="00000000" w14:paraId="0000002A">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 п. — о. с. 1—2 — нахил униз, дістати головою колін, руками — пальці ніг; 3—4 — в. п. </w:t>
      </w:r>
    </w:p>
    <w:p w:rsidR="00000000" w:rsidDel="00000000" w:rsidP="00000000" w:rsidRDefault="00000000" w:rsidRPr="00000000" w14:paraId="0000002B">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Дихання вільне. Темп виконання повільний (8 р.). </w:t>
      </w:r>
    </w:p>
    <w:p w:rsidR="00000000" w:rsidDel="00000000" w:rsidP="00000000" w:rsidRDefault="00000000" w:rsidRPr="00000000" w14:paraId="0000002C">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 п. — о. с. 1 — присісти, руки в сторони; 2 — в. п. </w:t>
      </w:r>
    </w:p>
    <w:p w:rsidR="00000000" w:rsidDel="00000000" w:rsidP="00000000" w:rsidRDefault="00000000" w:rsidRPr="00000000" w14:paraId="0000002D">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середній (8 р.). </w:t>
      </w:r>
    </w:p>
    <w:p w:rsidR="00000000" w:rsidDel="00000000" w:rsidP="00000000" w:rsidRDefault="00000000" w:rsidRPr="00000000" w14:paraId="0000002E">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В. п. — о. с. Стрибки з почерговою зміною рук уперед — назад. </w:t>
      </w:r>
    </w:p>
    <w:p w:rsidR="00000000" w:rsidDel="00000000" w:rsidP="00000000" w:rsidRDefault="00000000" w:rsidRPr="00000000" w14:paraId="0000002F">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швидкий (20 р.). </w:t>
      </w:r>
    </w:p>
    <w:p w:rsidR="00000000" w:rsidDel="00000000" w:rsidP="00000000" w:rsidRDefault="00000000" w:rsidRPr="00000000" w14:paraId="00000030">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Вправа на відновлення дихання «Обійми плечі». В. п. — ноги на ширині плечей, руки на пояс. 1—2 — нахил тулуба праворуч (видих ротом); 3—4 — в. п. (вдих ротом); 5—6 — нахил тулуба ліворуч (видих носом); 7—8 — в. п. (вдих носом). </w:t>
      </w:r>
    </w:p>
    <w:p w:rsidR="00000000" w:rsidDel="00000000" w:rsidP="00000000" w:rsidRDefault="00000000" w:rsidRPr="00000000" w14:paraId="00000031">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Темп виконання повільний (4—5 р.).</w:t>
      </w:r>
    </w:p>
    <w:p w:rsidR="00000000" w:rsidDel="00000000" w:rsidP="00000000" w:rsidRDefault="00000000" w:rsidRPr="00000000" w14:paraId="00000032">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 ОСНОВНА ЧАСТИНА (17—20 хв) </w:t>
      </w:r>
    </w:p>
    <w:p w:rsidR="00000000" w:rsidDel="00000000" w:rsidP="00000000" w:rsidRDefault="00000000" w:rsidRPr="00000000" w14:paraId="00000033">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1.Вправи для формування постави</w:t>
      </w:r>
      <w:r w:rsidDel="00000000" w:rsidR="00000000" w:rsidRPr="00000000">
        <w:rPr>
          <w:rFonts w:ascii="Times New Roman" w:cs="Times New Roman" w:eastAsia="Times New Roman" w:hAnsi="Times New Roman"/>
          <w:sz w:val="28"/>
          <w:szCs w:val="28"/>
          <w:rtl w:val="0"/>
        </w:rPr>
        <w:t xml:space="preserve"> </w:t>
      </w:r>
      <w:hyperlink r:id="rId9">
        <w:r w:rsidDel="00000000" w:rsidR="00000000" w:rsidRPr="00000000">
          <w:rPr>
            <w:rFonts w:ascii="Times New Roman" w:cs="Times New Roman" w:eastAsia="Times New Roman" w:hAnsi="Times New Roman"/>
            <w:b w:val="1"/>
            <w:color w:val="0000ff"/>
            <w:sz w:val="28"/>
            <w:szCs w:val="28"/>
            <w:u w:val="single"/>
            <w:rtl w:val="0"/>
          </w:rPr>
          <w:t xml:space="preserve">https://www.youtube.com/watch?v=In4YZGh2f4g</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4">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Обійти розставлені дрібні предмети «змійкою» з мішечком на голові (з лавровим вінком). Кисті рук зчепити за спиною, праву руку тримати зверху над лопатками, ліву — внизу під лопатками («замочок»), змінювати положення рук. Виконувати вправу, перекладаючи дрібні предмети з руки в руку за спиною. </w:t>
      </w:r>
    </w:p>
    <w:p w:rsidR="00000000" w:rsidDel="00000000" w:rsidP="00000000" w:rsidRDefault="00000000" w:rsidRPr="00000000" w14:paraId="00000035">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Зберігати правильну поставу, намагатись не загубити мішечок (по 8 р.). </w:t>
      </w:r>
    </w:p>
    <w:p w:rsidR="00000000" w:rsidDel="00000000" w:rsidP="00000000" w:rsidRDefault="00000000" w:rsidRPr="00000000" w14:paraId="00000036">
      <w:pPr>
        <w:tabs>
          <w:tab w:val="left" w:leader="none" w:pos="1039"/>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2.Розвиток витривалості:</w:t>
      </w:r>
      <w:r w:rsidDel="00000000" w:rsidR="00000000" w:rsidRPr="00000000">
        <w:rPr>
          <w:rFonts w:ascii="Times New Roman" w:cs="Times New Roman" w:eastAsia="Times New Roman" w:hAnsi="Times New Roman"/>
          <w:sz w:val="28"/>
          <w:szCs w:val="28"/>
          <w:rtl w:val="0"/>
        </w:rPr>
        <w:t xml:space="preserve"> рівномірний біг до 900 м </w:t>
      </w:r>
    </w:p>
    <w:p w:rsidR="00000000" w:rsidDel="00000000" w:rsidP="00000000" w:rsidRDefault="00000000" w:rsidRPr="00000000" w14:paraId="00000037">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Єдиним забігом. Після бігу відновити дихання.</w:t>
      </w:r>
      <w:r w:rsidDel="00000000" w:rsidR="00000000" w:rsidRPr="00000000">
        <w:rPr>
          <w:rtl w:val="0"/>
        </w:rPr>
      </w:r>
    </w:p>
    <w:p w:rsidR="00000000" w:rsidDel="00000000" w:rsidP="00000000" w:rsidRDefault="00000000" w:rsidRPr="00000000" w14:paraId="00000038">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Рухлива гра «Влучно в ціль» </w:t>
      </w:r>
    </w:p>
    <w:p w:rsidR="00000000" w:rsidDel="00000000" w:rsidP="00000000" w:rsidRDefault="00000000" w:rsidRPr="00000000" w14:paraId="00000039">
      <w:pPr>
        <w:tabs>
          <w:tab w:val="left" w:leader="none" w:pos="1039"/>
        </w:tabs>
        <w:spacing w:after="12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Місце для гри окреслюють. У ряд ставлять 10 кеглів (5 одного кольору і 5 іншого). Можна використовувати для гри пластмасові пляшки з-під води. Гравців об’єднують у дві команди. Кожна з них розташовується за лицьовими лініями на відстані 6—10 м від кеглів. Усі гравці отримують по малому м’ячику. За сигналом учителя збивають кеглі. Одна команда збиває кеглі одного кольору, інша — іншого кольору. </w:t>
      </w:r>
    </w:p>
    <w:p w:rsidR="00000000" w:rsidDel="00000000" w:rsidP="00000000" w:rsidRDefault="00000000" w:rsidRPr="00000000" w14:paraId="0000003A">
      <w:pPr>
        <w:tabs>
          <w:tab w:val="left" w:leader="none" w:pos="1039"/>
        </w:tabs>
        <w:spacing w:after="12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Кидати м’яч можна у різні способи. Гравці не повинні заходити за свої лінії, де стоять їхні команди. Збивати необхідно свої кеглі, а не кеглі команди-суперниці.</w:t>
      </w:r>
      <w:r w:rsidDel="00000000" w:rsidR="00000000" w:rsidRPr="00000000">
        <w:rPr>
          <w:rtl w:val="0"/>
        </w:rPr>
      </w:r>
    </w:p>
    <w:p w:rsidR="00000000" w:rsidDel="00000000" w:rsidP="00000000" w:rsidRDefault="00000000" w:rsidRPr="00000000" w14:paraId="0000003B">
      <w:pPr>
        <w:tabs>
          <w:tab w:val="left" w:leader="none" w:pos="1039"/>
        </w:tabs>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tabs>
          <w:tab w:val="left" w:leader="none" w:pos="1039"/>
        </w:tabs>
        <w:spacing w:after="120" w:line="24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ІІІ. ЗАКЛЮЧНА ЧАСТИНА (3—5 хв)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927"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Танець-руханка</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92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1"/>
            <w:i w:val="0"/>
            <w:smallCaps w:val="0"/>
            <w:strike w:val="0"/>
            <w:color w:val="0000ff"/>
            <w:sz w:val="28"/>
            <w:szCs w:val="28"/>
            <w:u w:val="single"/>
            <w:shd w:fill="auto" w:val="clear"/>
            <w:vertAlign w:val="baseline"/>
            <w:rtl w:val="0"/>
          </w:rPr>
          <w:t xml:space="preserve">https://youtu.be/nj9NA3flLoI?si=f6_0FUToiFB3aaiV</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0" w:before="0" w:line="240" w:lineRule="auto"/>
        <w:ind w:left="927"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Шикування в шеренгу. Організаційні вправи. </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39"/>
        </w:tabs>
        <w:spacing w:after="120" w:before="0" w:line="240" w:lineRule="auto"/>
        <w:ind w:left="927"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Підбиття підсумків уроку</w:t>
      </w:r>
    </w:p>
    <w:p w:rsidR="00000000" w:rsidDel="00000000" w:rsidP="00000000" w:rsidRDefault="00000000" w:rsidRPr="00000000" w14:paraId="00000041">
      <w:pPr>
        <w:shd w:fill="ffffff" w:val="clear"/>
        <w:spacing w:after="204" w:line="240" w:lineRule="auto"/>
        <w:ind w:left="543" w:firstLine="0"/>
        <w:rPr>
          <w:rFonts w:ascii="Arial" w:cs="Arial" w:eastAsia="Arial" w:hAnsi="Arial"/>
          <w:color w:val="444444"/>
          <w:sz w:val="25"/>
          <w:szCs w:val="25"/>
        </w:rPr>
      </w:pPr>
      <w:r w:rsidDel="00000000" w:rsidR="00000000" w:rsidRPr="00000000">
        <w:rPr/>
        <w:drawing>
          <wp:inline distB="0" distT="0" distL="0" distR="0">
            <wp:extent cx="4742097" cy="3200400"/>
            <wp:effectExtent b="0" l="0" r="0" t="0"/>
            <wp:docPr descr="La séance de sport - laclassedece2cm1" id="1" name="image1.jpg"/>
            <a:graphic>
              <a:graphicData uri="http://schemas.openxmlformats.org/drawingml/2006/picture">
                <pic:pic>
                  <pic:nvPicPr>
                    <pic:cNvPr descr="La séance de sport - laclassedece2cm1" id="0" name="image1.jpg"/>
                    <pic:cNvPicPr preferRelativeResize="0"/>
                  </pic:nvPicPr>
                  <pic:blipFill>
                    <a:blip r:embed="rId11"/>
                    <a:srcRect b="0" l="0" r="0" t="0"/>
                    <a:stretch>
                      <a:fillRect/>
                    </a:stretch>
                  </pic:blipFill>
                  <pic:spPr>
                    <a:xfrm>
                      <a:off x="0" y="0"/>
                      <a:ext cx="4742097"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204" w:line="240" w:lineRule="auto"/>
        <w:ind w:left="543" w:firstLine="0"/>
        <w:jc w:val="center"/>
        <w:rPr>
          <w:rFonts w:ascii="Times New Roman" w:cs="Times New Roman" w:eastAsia="Times New Roman" w:hAnsi="Times New Roman"/>
          <w:b w:val="1"/>
          <w:i w:val="1"/>
          <w:color w:val="ff0000"/>
          <w:sz w:val="44"/>
          <w:szCs w:val="44"/>
        </w:rPr>
      </w:pPr>
      <w:r w:rsidDel="00000000" w:rsidR="00000000" w:rsidRPr="00000000">
        <w:rPr>
          <w:rFonts w:ascii="Times New Roman" w:cs="Times New Roman" w:eastAsia="Times New Roman" w:hAnsi="Times New Roman"/>
          <w:b w:val="1"/>
          <w:i w:val="1"/>
          <w:color w:val="ff0000"/>
          <w:sz w:val="44"/>
          <w:szCs w:val="44"/>
          <w:rtl w:val="0"/>
        </w:rPr>
        <w:t xml:space="preserve">Пам’ятай:</w:t>
      </w:r>
    </w:p>
    <w:p w:rsidR="00000000" w:rsidDel="00000000" w:rsidP="00000000" w:rsidRDefault="00000000" w:rsidRPr="00000000" w14:paraId="00000043">
      <w:pPr>
        <w:shd w:fill="ffffff" w:val="clear"/>
        <w:spacing w:after="204" w:line="240" w:lineRule="auto"/>
        <w:ind w:left="543" w:firstLine="0"/>
        <w:jc w:val="center"/>
        <w:rPr>
          <w:rFonts w:ascii="Times New Roman" w:cs="Times New Roman" w:eastAsia="Times New Roman" w:hAnsi="Times New Roman"/>
          <w:b w:val="1"/>
          <w:i w:val="1"/>
          <w:color w:val="0b3ddf"/>
          <w:sz w:val="52"/>
          <w:szCs w:val="52"/>
        </w:rPr>
      </w:pPr>
      <w:r w:rsidDel="00000000" w:rsidR="00000000" w:rsidRPr="00000000">
        <w:rPr>
          <w:rFonts w:ascii="Times New Roman" w:cs="Times New Roman" w:eastAsia="Times New Roman" w:hAnsi="Times New Roman"/>
          <w:b w:val="1"/>
          <w:i w:val="1"/>
          <w:color w:val="0b3ddf"/>
          <w:sz w:val="52"/>
          <w:szCs w:val="52"/>
          <w:rtl w:val="0"/>
        </w:rPr>
        <w:t xml:space="preserve">Рух – це здоров’я, рух – це життя.</w:t>
      </w:r>
    </w:p>
    <w:p w:rsidR="00000000" w:rsidDel="00000000" w:rsidP="00000000" w:rsidRDefault="00000000" w:rsidRPr="00000000" w14:paraId="00000044">
      <w:pPr>
        <w:shd w:fill="ffffff" w:val="clear"/>
        <w:spacing w:after="204" w:line="240" w:lineRule="auto"/>
        <w:ind w:left="543" w:firstLine="0"/>
        <w:jc w:val="center"/>
        <w:rPr>
          <w:rFonts w:ascii="Times New Roman" w:cs="Times New Roman" w:eastAsia="Times New Roman" w:hAnsi="Times New Roman"/>
          <w:b w:val="1"/>
          <w:i w:val="1"/>
          <w:color w:val="2f5ef5"/>
          <w:sz w:val="44"/>
          <w:szCs w:val="4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i w:val="1"/>
          <w:color w:val="0000ff"/>
          <w:sz w:val="28"/>
          <w:szCs w:val="28"/>
        </w:rPr>
      </w:pPr>
      <w:r w:rsidDel="00000000" w:rsidR="00000000" w:rsidRPr="00000000">
        <w:rPr>
          <w:rtl w:val="0"/>
        </w:rPr>
      </w:r>
    </w:p>
    <w:p w:rsidR="00000000" w:rsidDel="00000000" w:rsidP="00000000" w:rsidRDefault="00000000" w:rsidRPr="00000000" w14:paraId="00000046">
      <w:pPr>
        <w:jc w:val="center"/>
        <w:rPr>
          <w:sz w:val="52"/>
          <w:szCs w:val="52"/>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927" w:hanging="360"/>
      </w:pPr>
      <w:rPr>
        <w:rFonts w:ascii="Times New Roman" w:cs="Times New Roman" w:eastAsia="Times New Roman" w:hAnsi="Times New Roman"/>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youtu.be/nj9NA3flLoI?si=f6_0FUToiFB3aaiV" TargetMode="External"/><Relationship Id="rId9" Type="http://schemas.openxmlformats.org/officeDocument/2006/relationships/hyperlink" Target="https://www.youtube.com/watch?v=In4YZGh2f4g" TargetMode="External"/><Relationship Id="rId5" Type="http://schemas.openxmlformats.org/officeDocument/2006/relationships/styles" Target="styles.xml"/><Relationship Id="rId6" Type="http://schemas.openxmlformats.org/officeDocument/2006/relationships/hyperlink" Target="https://www.youtube.com/watch?v=wmsgMg-Mw" TargetMode="External"/><Relationship Id="rId7" Type="http://schemas.openxmlformats.org/officeDocument/2006/relationships/hyperlink" Target="https://www.youtube.com/watch?v=9qMvNhH07TA" TargetMode="External"/><Relationship Id="rId8" Type="http://schemas.openxmlformats.org/officeDocument/2006/relationships/hyperlink" Target="https://www.youtube.com/watch?v=ei_h9Xs8CW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