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26.02.2024     Фізична культура    Клас: 3-Б      Старікова Н.А.</w:t>
      </w:r>
    </w:p>
    <w:p w:rsidR="00000000" w:rsidDel="00000000" w:rsidP="00000000" w:rsidRDefault="00000000" w:rsidRPr="00000000" w14:paraId="00000002">
      <w:pPr>
        <w:spacing w:after="120" w:line="240" w:lineRule="auto"/>
        <w:ind w:left="284" w:firstLine="0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  «Китайський фестиваль». Організаційні вправи. Різновиди ходьби та бігу. ЗРВ із гімнастичними палицями. Перекиди. Метання. Розвиток сили. Рухлива гра «Займи вільне коло».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уроку</w:t>
      </w:r>
    </w:p>
    <w:bookmarkStart w:colFirst="0" w:colLast="0" w:name="2et92p0" w:id="4"/>
    <w:bookmarkEnd w:id="4"/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36"/>
        </w:tabs>
        <w:spacing w:after="120" w:before="0" w:line="240" w:lineRule="auto"/>
        <w:ind w:left="0" w:right="0" w:firstLine="9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Закріпити елементи акробатики: два перекиди вперед злито.</w:t>
      </w:r>
    </w:p>
    <w:bookmarkStart w:colFirst="0" w:colLast="0" w:name="tyjcwt" w:id="5"/>
    <w:bookmarkEnd w:id="5"/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120" w:before="0" w:line="240" w:lineRule="auto"/>
        <w:ind w:left="1180" w:right="0" w:hanging="2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Вправляти у кидках м’яча у стіну із положення стоячи спиною до стіни, повертаючись праворуч (ліворуч), з наступним його ловінням.</w:t>
      </w:r>
    </w:p>
    <w:bookmarkStart w:colFirst="0" w:colLast="0" w:name="3dy6vkm" w:id="6"/>
    <w:bookmarkEnd w:id="6"/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120" w:before="0" w:line="240" w:lineRule="auto"/>
        <w:ind w:left="1180" w:right="0" w:hanging="2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Сприяти розвитку сили підніманням прямих ніг до кута 90 град. у положенні лежачи на спині.</w:t>
      </w:r>
    </w:p>
    <w:bookmarkStart w:colFirst="0" w:colLast="0" w:name="1t3h5sf" w:id="7"/>
    <w:bookmarkEnd w:id="7"/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60"/>
        </w:tabs>
        <w:spacing w:after="120" w:before="0" w:line="240" w:lineRule="auto"/>
        <w:ind w:left="1180" w:right="0" w:hanging="2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Сприяти розвитку спритності, швидкості реакції, координації рухів рухливою грою «Займи вільне коло».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180" w:right="0" w:hanging="3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Інвентар: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музичний програвач, свисток, каремати, мати, малі м’ячі, гімнастичні палиці, скакалка.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8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95" w:lineRule="auto"/>
        <w:ind w:left="0" w:right="0" w:firstLine="3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1753235</wp:posOffset>
            </wp:positionH>
            <wp:positionV relativeFrom="margin">
              <wp:posOffset>5936615</wp:posOffset>
            </wp:positionV>
            <wp:extent cx="5086350" cy="2959100"/>
            <wp:effectExtent b="0" l="0" r="0" t="0"/>
            <wp:wrapSquare wrapText="bothSides" distB="0" distT="0" distL="114300" distR="114300"/>
            <wp:docPr descr="C:\Users\I\Downloads\kutayskuy-novuy-rik-2020-2.jpg" id="1" name="image1.jpg"/>
            <a:graphic>
              <a:graphicData uri="http://schemas.openxmlformats.org/drawingml/2006/picture">
                <pic:pic>
                  <pic:nvPicPr>
                    <pic:cNvPr descr="C:\Users\I\Downloads\kutayskuy-novuy-rik-2020-2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Приміряти на себе роль вуличного артиста — раз на рік така можливість випадає кожному жителеві Китаю. Там з розмахом відзначають нове свято. Десятки тисяч людей у карнавальних костюмах виходять на вулиці міст, щоб узяти участь в яскравій ході. В руках тримають гонги і барабани. Над головою — черговий транспарант із назвою кварталу, де проживають учасники. Вони займаються мистецтвом лише раз на рік під час нового свята, яке тепер зазначає кожне місто Китаю. Вимоги, що висувають організатори, мінімальні: вікових обмежень немає — тільки яскравий костюм і готовність зіграти незвичну для себе роль, наприклад, відомого фольклорного персонажа або лева, який танцює. До фінішу потрібно пройти відповідною ходою цілий кілометр. Звісно, це можливо лише для тих, у кого вистачає на це сміливості. Учасники ходи демонструють публіці старовинні китайські трюки.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ХІД УРОКУ</w:t>
      </w:r>
    </w:p>
    <w:bookmarkStart w:colFirst="0" w:colLast="0" w:name="4d34og8" w:id="8"/>
    <w:bookmarkEnd w:id="8"/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highlight w:val="white"/>
          <w:u w:val="none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ПІДГОТОВЧА ЧАСТИНА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12—15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0F">
      <w:pPr>
        <w:spacing w:after="120" w:line="240" w:lineRule="auto"/>
        <w:ind w:left="-567" w:firstLine="567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3. Різновиди ходьби та бігу: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231f2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https://www.youtube.com/watch?v=n858d2zebb8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(10 с);</w:t>
      </w:r>
    </w:p>
    <w:bookmarkStart w:colFirst="0" w:colLast="0" w:name="17dp8vu" w:id="10"/>
    <w:bookmarkEnd w:id="10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носках, руки вгору (15 с);</w:t>
      </w:r>
    </w:p>
    <w:bookmarkStart w:colFirst="0" w:colLast="0" w:name="3rdcrjn" w:id="11"/>
    <w:bookmarkEnd w:id="11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</w:r>
    </w:p>
    <w:bookmarkStart w:colFirst="0" w:colLast="0" w:name="26in1rg" w:id="12"/>
    <w:bookmarkEnd w:id="12"/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на п’ятах, руки за голову (15 с);</w:t>
      </w:r>
    </w:p>
    <w:bookmarkStart w:colFirst="0" w:colLast="0" w:name="lnxbz9" w:id="13"/>
    <w:bookmarkEnd w:id="13"/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</w:r>
    </w:p>
    <w:bookmarkStart w:colFirst="0" w:colLast="0" w:name="35nkun2" w:id="14"/>
    <w:bookmarkEnd w:id="14"/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випадами вперед з поворотом тулуба праворуч, ліворуч, руки на пояс (20 с);</w:t>
      </w:r>
    </w:p>
    <w:bookmarkStart w:colFirst="0" w:colLast="0" w:name="1ksv4uv" w:id="15"/>
    <w:bookmarkEnd w:id="15"/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  <w:tab/>
      </w:r>
    </w:p>
    <w:bookmarkStart w:colFirst="0" w:colLast="0" w:name="44sinio" w:id="16"/>
    <w:bookmarkEnd w:id="16"/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перекатним кроком (15 с);</w:t>
      </w:r>
    </w:p>
    <w:bookmarkStart w:colFirst="0" w:colLast="0" w:name="2jxsxqh" w:id="17"/>
    <w:bookmarkEnd w:id="17"/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(10 с);</w:t>
        <w:tab/>
      </w:r>
    </w:p>
    <w:bookmarkStart w:colFirst="0" w:colLast="0" w:name="z337ya" w:id="18"/>
    <w:bookmarkEnd w:id="18"/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біг «змійкою» або по діагоналі (1 хв);</w:t>
      </w:r>
    </w:p>
    <w:bookmarkStart w:colFirst="0" w:colLast="0" w:name="3j2qqm3" w:id="19"/>
    <w:bookmarkEnd w:id="19"/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"/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ходьба звичайна (15 с).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Стежити за диханням та за правильністю виконання.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4.Перешикування на 1—2 (1—3)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(для утворення двох (трьох) шеренг).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5. Комплекс ЗРВ із гімнастичними палицями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9"/>
          <w:tab w:val="left" w:leader="none" w:pos="10991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стійка ноги нарізно, палиця внизу. 1 — підняти палицю вгору, по-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дивитися на неї; 2 — в. п.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7"/>
          <w:tab w:val="left" w:leader="none" w:pos="1099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Спина пряма, темп виконання помірний (8 р.).</w:t>
        <w:tab/>
      </w:r>
    </w:p>
    <w:bookmarkStart w:colFirst="0" w:colLast="0" w:name="4i7ojhp" w:id="21"/>
    <w:bookmarkEnd w:id="21"/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9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стійка ноги нарізно, палиця внизу, верхній хват за кінці. 1—2 —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9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піднімаючи палицю вгору, викрут назад, руки прямі; 3—4 — в. 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Сполучати рухи з диханням (8 р.)</w:t>
      </w:r>
    </w:p>
    <w:bookmarkStart w:colFirst="0" w:colLast="0" w:name="2xcytpi" w:id="22"/>
    <w:bookmarkEnd w:id="22"/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1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стійка ноги нарізно, палиця вертикально одним кінцем на підлозі, руки на верхньому кінці палиці. 1 — швидко підняти руки вгору з опле- ском над головою; 2 — в. п.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Виконуючи вправу, палицю тримати вертикально, не даючи палиці впасти (10 р.). Темп виконання швидкий.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724"/>
          <w:tab w:val="left" w:leader="none" w:pos="3877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4.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стійка ноги нарізно, палиця внизу. 1—2 — нахил уперед, водночас підняти руки вперед, глянути на руки; 3—4 — в. п.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Виконуючи вправу, потягнутися вперед (8 р.)</w:t>
      </w:r>
    </w:p>
    <w:bookmarkStart w:colFirst="0" w:colLast="0" w:name="1ci93xb" w:id="23"/>
    <w:bookmarkEnd w:id="23"/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9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стійка ноги нарізно, руки вгору, палиця горизонтально. 1 — підня-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4094"/>
          <w:tab w:val="left" w:leader="none" w:pos="4162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ти</w:t>
        <w:tab/>
        <w:t xml:space="preserve">зігнуту ногу, водночас палицю опустити на коліно; 2 — в. п.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Вправу тричі виконати однією ногою, потім — другою. Носок піднятої ноги  відтягнути, опорна нога пряма.</w:t>
      </w:r>
    </w:p>
    <w:bookmarkStart w:colFirst="0" w:colLast="0" w:name="3whwml4" w:id="24"/>
    <w:bookmarkEnd w:id="24"/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4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В. п. — стоячи на колінах, палиця позаду в прямих руках. 1 — прогнутися назад, торкнутися п’ят — видих; 2 — в. п. — вдих.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Голову не опускати (8 р.).</w:t>
      </w:r>
    </w:p>
    <w:bookmarkStart w:colFirst="0" w:colLast="0" w:name="2bn6wsx" w:id="25"/>
    <w:bookmarkEnd w:id="25"/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54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В. п. — сидячи, ноги зігнути перед палицею, що лежить на підлозі, руки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3724"/>
          <w:tab w:val="left" w:leader="none" w:pos="4042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</w:t>
        <w:tab/>
        <w:t xml:space="preserve">упорі позаду. 1— перенести ноги через палицю, випрямити їх — вдих.</w:t>
      </w:r>
    </w:p>
    <w:bookmarkStart w:colFirst="0" w:colLast="0" w:name="qsh70q" w:id="26"/>
    <w:bookmarkEnd w:id="26"/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Відновити дихання після виконання стрибків.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ІІ. ОСНОВНА ЧАСТИНА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17—20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Акробатика: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два перекиди вперед злито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1f2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https://www.youtube.com/watch?v=59S5KymNUvM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80560" cy="81661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16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  <w:tab w:val="right" w:leader="none" w:pos="3787"/>
          <w:tab w:val="left" w:leader="none" w:pos="3990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Техніка виконання.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З упору присівши, випрямляючи ноги, перенести масу тіла на руки. Після першого перекиду, що виконується трохи енергійніше, ніж зазвичай, поставити руки на підлогу й, не затримуючись, виконати другий перекид.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2. Метання: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кидки м’яча у стіну із в. п. стоячи спиною до стіни, повертаючись праворуч (ліворуч), із наступним його ловінням.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сили: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піднімання прямих ніг до кута 90 град. у в. п. лежачи на спині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https://www.youtube.com/watch?v=ulshVtgoS30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0" w:right="0" w:firstLine="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ОМВ.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Виконувати на матах. Руки вздовж тулуба. Дівчата — 12 р., хлопці — 17 р. Дихання не затримувати. Ноги напружені, носки натягнуті.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4.Рухлива гра «Займи вільне коло»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54" w:lineRule="auto"/>
        <w:ind w:left="0" w:right="0" w:firstLine="3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На підлозі в різних місцях зали кладуть обручі на відстані 1,5 м один від одного. Усі діти, за винятком ведучого, стають у них і перекидають м’яч товаришам у різних напрямках. Ведучий між обручами намагається піймати м’яч на льоту або хоча б торкнутися його рукою. Якщо йому вдається це зробити, він дає свисток, після чого гравці в обручах міняються місцями, а ведучий намагається зайняти один із обручів. Хто не встигнув зайняти обруч, той стає ведучим.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ІІІ. ЗАКЛЮЧНА ЧАСТИНА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3—5 хв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Вправа на релаксацію «Тихе озеро»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(звучить спокійна музика).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0"/>
          <w:tab w:val="left" w:leader="none" w:pos="3120"/>
          <w:tab w:val="right" w:leader="none" w:pos="4435"/>
          <w:tab w:val="left" w:leader="none" w:pos="4609"/>
          <w:tab w:val="left" w:leader="none" w:pos="4610"/>
        </w:tabs>
        <w:spacing w:after="0" w:before="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Інструкція: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«Увага! Ми прибули на станцію, що називається „Тихе озеро“. Вийдіть із потяга і ляжте на каремат. Заплющте очі та слухайте мене. Уявіть чудовий сонячний ранок. Ви перебуваєте біля тихого прекрасного озера. Чутно лише ваше дихання і хлюпотіння води. Сонце яскраво світить. Ви почуваєтеся дедалі краще. Ви відчуваєте, як сонячне проміння зігріває вас. Ви чуєте щебетання птахів і скрекотання цвіркуна. Ви абсолютно спокійні. Сонце світить, повітря свіже і прозоре. Ви відчуваєте всім тілом тепло сонця. Ви спокій ні та нерухомі, як тихий ранок. Ви почуваєтеся спокійними і щасливими. Вам ліньки навіть поворухнутися. Кожна клітинка вашого тіла насолоджується </w:t>
        <w:tab/>
        <w:t xml:space="preserve"> спокоєм і сонячним теплом. Ви відпочиваєте.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20"/>
        </w:tabs>
        <w:spacing w:after="40" w:before="0" w:line="25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  <w:rtl w:val="0"/>
        </w:rPr>
        <w:t xml:space="preserve">         А тепер розплющте очі. Ми знову у школі. Ми добре відпочили, маємо гар</w:t>
        <w:tab/>
        <w:t xml:space="preserve"> ний настрій. Приємні відчуття не залишать нас протягом усього дня».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18"/>
        </w:tabs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1f2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Руханка «Сорока – зірка Тік Тока»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https://www.youtube.com/watch?v=rZY869kDP3k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Шикування в шеренгу.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Організаційні вправи.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Підбиття підсумків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100330</wp:posOffset>
            </wp:positionH>
            <wp:positionV relativeFrom="paragraph">
              <wp:posOffset>170815</wp:posOffset>
            </wp:positionV>
            <wp:extent cx="5878830" cy="3554730"/>
            <wp:effectExtent b="0" l="0" r="0" t="0"/>
            <wp:wrapNone/>
            <wp:docPr descr="C:\Users\I\Downloads\1915505.jpg" id="2" name="image2.jpg"/>
            <a:graphic>
              <a:graphicData uri="http://schemas.openxmlformats.org/drawingml/2006/picture">
                <pic:pic>
                  <pic:nvPicPr>
                    <pic:cNvPr descr="C:\Users\I\Downloads\1915505.jpg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554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4"/>
          <w:szCs w:val="44"/>
          <w:rtl w:val="0"/>
        </w:rPr>
        <w:t xml:space="preserve">Спорт – це сила, що дає всім дітям крила!</w:t>
      </w:r>
    </w:p>
    <w:sectPr>
      <w:pgSz w:h="16838" w:w="11906" w:orient="portrait"/>
      <w:pgMar w:bottom="1134" w:top="851" w:left="709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231f2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0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231f2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231f20"/>
        <w:sz w:val="28"/>
        <w:szCs w:val="28"/>
        <w:u w:val="none"/>
        <w:shd w:fill="auto" w:val="clear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www.youtube.com/watch?v=59S5KymNUvM" TargetMode="External"/><Relationship Id="rId13" Type="http://schemas.openxmlformats.org/officeDocument/2006/relationships/hyperlink" Target="https://www.youtube.com/watch?v=rZY869kDP3k" TargetMode="External"/><Relationship Id="rId12" Type="http://schemas.openxmlformats.org/officeDocument/2006/relationships/hyperlink" Target="https://www.youtube.com/watch?v=ulshVtgoS3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2yf9hF6I8Y" TargetMode="External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wmsgMg-Mw_0" TargetMode="External"/><Relationship Id="rId8" Type="http://schemas.openxmlformats.org/officeDocument/2006/relationships/hyperlink" Target="https://www.youtube.com/watch?v=n858d2zebb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