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rPr>
          <w:b w:val="1"/>
          <w:i w:val="1"/>
          <w:color w:val="5117b9"/>
        </w:rPr>
      </w:pPr>
      <w:r w:rsidDel="00000000" w:rsidR="00000000" w:rsidRPr="00000000">
        <w:rPr>
          <w:rFonts w:ascii="Times New Roman" w:cs="Times New Roman" w:eastAsia="Times New Roman" w:hAnsi="Times New Roman"/>
          <w:b w:val="1"/>
          <w:i w:val="1"/>
          <w:color w:val="5117b9"/>
          <w:sz w:val="28"/>
          <w:szCs w:val="28"/>
          <w:rtl w:val="0"/>
        </w:rPr>
        <w:t xml:space="preserve">Фізична культура             29.01.2024              3-Б             Старікова Н.А.</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«Цар звірів». Організаційні вправи. Різновиди ходьби та бігу. ЗРВ на місці. Упор на поперечині. Ведення м’яча. Рухлива гра «Вибивний»</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w:t>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Повторити упор на поперечині. </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Повторити ведення м’яча на місці та під час ходьби правою та лівою рукою. </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спритності рухливою грою «Вибивний».</w:t>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каремати, м’ячі баскетбольні, поперечина, волейбольний м’яч. </w:t>
      </w:r>
    </w:p>
    <w:p w:rsidR="00000000" w:rsidDel="00000000" w:rsidP="00000000" w:rsidRDefault="00000000" w:rsidRPr="00000000" w14:paraId="0000000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Сюжет мультфільму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Могутній лев шукає наступника, який міг би управляти звіриним королівством, коли він піде на спочинок. У виборах на роль нового правителя беруть участь двоє кандидатів: розпещений принц і безтурботний віслюк Мангу. Незважаючи на брак у  Мангу потрібного досвіду, оптимістичний віслюк переконаний, що зможе перемогти. Історія Мангу — мрійливого осла, якому судилося посісти найвищу посаду в звіриному королівстві. Народившись у бідності в маленькому містечку, Мангу ніколи не вважав багатство головною цінністю в житті. Його батько завжди вчив його мріяти і боротися за свої мрії, навіть якщо здається, що вони ніколи не зможуть здійснитися. На  шляху до  трону Мангу зіткнеться з  труднощами і  перешкодами, але допомога відданих друзів, які щиро вірять у нього, допоможе йому стати тим, ким він хоче. </w:t>
      </w:r>
    </w:p>
    <w:p w:rsidR="00000000" w:rsidDel="00000000" w:rsidP="00000000" w:rsidRDefault="00000000" w:rsidRPr="00000000" w14:paraId="0000000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Нагадайте дітям, що в житті можна досягти багато чого, якщо не боятися мріяти, вірити в  себе і  займатися спортом. Акцентуйте увагу дітей на  користі від спорту, поясніть, що соціальні мережі ніяк не збережуть здоров’я, не вплинуть на  зріст та фізичний розвиток, що вони не зроблять сильнішими та спритнішими. А навпаки, зіпсується зір від маленького екрану, м’язи не працюватимуть належним чином, з’являться втома та безглузді думки, які заважатимуть навчанню.</w:t>
      </w:r>
    </w:p>
    <w:p w:rsidR="00000000" w:rsidDel="00000000" w:rsidP="00000000" w:rsidRDefault="00000000" w:rsidRPr="00000000" w14:paraId="0000000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Опорний конспект  уроку</w:t>
      </w:r>
    </w:p>
    <w:p w:rsidR="00000000" w:rsidDel="00000000" w:rsidP="00000000" w:rsidRDefault="00000000" w:rsidRPr="00000000" w14:paraId="0000000E">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w:t>
      </w:r>
    </w:p>
    <w:p w:rsidR="00000000" w:rsidDel="00000000" w:rsidP="00000000" w:rsidRDefault="00000000" w:rsidRPr="00000000" w14:paraId="0000000F">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Правила техніки безпеки під час  занять спортом в домашніх умовах.</w:t>
      </w:r>
    </w:p>
    <w:p w:rsidR="00000000" w:rsidDel="00000000" w:rsidP="00000000" w:rsidRDefault="00000000" w:rsidRPr="00000000" w14:paraId="00000010">
      <w:pPr>
        <w:spacing w:after="0" w:line="240" w:lineRule="auto"/>
        <w:ind w:left="-567"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1">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у шеренгу. Організаційні вправи.</w:t>
      </w:r>
    </w:p>
    <w:p w:rsidR="00000000" w:rsidDel="00000000" w:rsidP="00000000" w:rsidRDefault="00000000" w:rsidRPr="00000000" w14:paraId="00000012">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Шикування в шеренгу, колону;</w:t>
      </w:r>
    </w:p>
    <w:p w:rsidR="00000000" w:rsidDel="00000000" w:rsidP="00000000" w:rsidRDefault="00000000" w:rsidRPr="00000000" w14:paraId="00000013">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Повороти  ліворуч, праворуч, кругом.</w:t>
      </w:r>
    </w:p>
    <w:p w:rsidR="00000000" w:rsidDel="00000000" w:rsidP="00000000" w:rsidRDefault="00000000" w:rsidRPr="00000000" w14:paraId="00000014">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Різновиди ходьби та бігу.</w:t>
      </w:r>
    </w:p>
    <w:p w:rsidR="00000000" w:rsidDel="00000000" w:rsidP="00000000" w:rsidRDefault="00000000" w:rsidRPr="00000000" w14:paraId="00000015">
      <w:pPr>
        <w:spacing w:after="0" w:line="240" w:lineRule="auto"/>
        <w:ind w:left="-567"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https://www.youtube.com/watch?v=2GbDcPze4bA</w:t>
        </w:r>
      </w:hyperlink>
      <w:r w:rsidDel="00000000" w:rsidR="00000000" w:rsidRPr="00000000">
        <w:rPr>
          <w:rtl w:val="0"/>
        </w:rPr>
      </w:r>
    </w:p>
    <w:p w:rsidR="00000000" w:rsidDel="00000000" w:rsidP="00000000" w:rsidRDefault="00000000" w:rsidRPr="00000000" w14:paraId="0000001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зі зміною темпу (1 хв); </w:t>
      </w:r>
    </w:p>
    <w:p w:rsidR="00000000" w:rsidDel="00000000" w:rsidP="00000000" w:rsidRDefault="00000000" w:rsidRPr="00000000" w14:paraId="00000018">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звичайна (15 с); </w:t>
      </w:r>
    </w:p>
    <w:p w:rsidR="00000000" w:rsidDel="00000000" w:rsidP="00000000" w:rsidRDefault="00000000" w:rsidRPr="00000000" w14:paraId="00000019">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на зовнішньому та внутрішньому склепінні ступні (по 15 с); </w:t>
      </w:r>
    </w:p>
    <w:p w:rsidR="00000000" w:rsidDel="00000000" w:rsidP="00000000" w:rsidRDefault="00000000" w:rsidRPr="00000000" w14:paraId="0000001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з високим підніманням стегон, руки в сторони (15 с); </w:t>
      </w:r>
    </w:p>
    <w:p w:rsidR="00000000" w:rsidDel="00000000" w:rsidP="00000000" w:rsidRDefault="00000000" w:rsidRPr="00000000" w14:paraId="0000001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-біг у середньому темпі (30 с); </w:t>
      </w:r>
    </w:p>
    <w:p w:rsidR="00000000" w:rsidDel="00000000" w:rsidP="00000000" w:rsidRDefault="00000000" w:rsidRPr="00000000" w14:paraId="0000001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біг галопом (30 с); </w:t>
      </w:r>
    </w:p>
    <w:p w:rsidR="00000000" w:rsidDel="00000000" w:rsidP="00000000" w:rsidRDefault="00000000" w:rsidRPr="00000000" w14:paraId="0000001D">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E">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ОМВ. Стежити за правильністю виконання. Перешикування на 1—2 (1—3) (для утворення двох (трьох) шеренг).</w:t>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 Комплекс ЗРВ на місці </w:t>
      </w:r>
      <w:hyperlink r:id="rId8">
        <w:r w:rsidDel="00000000" w:rsidR="00000000" w:rsidRPr="00000000">
          <w:rPr>
            <w:rFonts w:ascii="Times New Roman" w:cs="Times New Roman" w:eastAsia="Times New Roman" w:hAnsi="Times New Roman"/>
            <w:b w:val="1"/>
            <w:color w:val="0000ff"/>
            <w:sz w:val="32"/>
            <w:szCs w:val="32"/>
            <w:u w:val="single"/>
            <w:rtl w:val="0"/>
          </w:rPr>
          <w:t xml:space="preserve">https://drive.google.com/file/d/1vW44eFo7yJggvLVHMfBJZuThsBTEEDcV/view?usp=drive_web&amp;authuser=0</w:t>
        </w:r>
      </w:hyperlink>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0">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Ходьба на місці (30 с). Темп виконання спокійний.</w:t>
      </w:r>
    </w:p>
    <w:p w:rsidR="00000000" w:rsidDel="00000000" w:rsidP="00000000" w:rsidRDefault="00000000" w:rsidRPr="00000000" w14:paraId="00000021">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В. п. — стоячи ноги на ширині плечей, руки вниз. На вдиху піднятися на носки, руки через сторони наверх (8 р.). </w:t>
      </w:r>
    </w:p>
    <w:p w:rsidR="00000000" w:rsidDel="00000000" w:rsidP="00000000" w:rsidRDefault="00000000" w:rsidRPr="00000000" w14:paraId="00000022">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стоячи ноги на ширині плечей, руки на пояс. Колові обертання головою праворуч — ліворуч ( по 2—4 р.). </w:t>
      </w:r>
    </w:p>
    <w:p w:rsidR="00000000" w:rsidDel="00000000" w:rsidP="00000000" w:rsidRDefault="00000000" w:rsidRPr="00000000" w14:paraId="00000023">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стоячи ноги на ширині плечей, руки на пояс. Нахили ліворуч за правою рукою, те саме в іншу сторону (по 8 р.). </w:t>
      </w:r>
    </w:p>
    <w:p w:rsidR="00000000" w:rsidDel="00000000" w:rsidP="00000000" w:rsidRDefault="00000000" w:rsidRPr="00000000" w14:paraId="00000024">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 п. — стоячи ноги на ширині плечей, руки вперед. Повороти тулуба праворуч і ліворуч (по 8 р.). </w:t>
      </w:r>
    </w:p>
    <w:p w:rsidR="00000000" w:rsidDel="00000000" w:rsidP="00000000" w:rsidRDefault="00000000" w:rsidRPr="00000000" w14:paraId="00000025">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rsidR="00000000" w:rsidDel="00000000" w:rsidP="00000000" w:rsidRDefault="00000000" w:rsidRPr="00000000" w14:paraId="0000002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В. п. — стоячи ноги разом, руки на пояс. Махи ногами вперед, назад і в сторону (по 8 р. на кожну ногу, ноги не згинати).</w:t>
      </w:r>
    </w:p>
    <w:p w:rsidR="00000000" w:rsidDel="00000000" w:rsidP="00000000" w:rsidRDefault="00000000" w:rsidRPr="00000000" w14:paraId="0000002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В. п. — стоячи ноги разом, руки на пояс. Присідання (20 р.). Темп виконання середній. </w:t>
      </w:r>
    </w:p>
    <w:p w:rsidR="00000000" w:rsidDel="00000000" w:rsidP="00000000" w:rsidRDefault="00000000" w:rsidRPr="00000000" w14:paraId="00000028">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В. п. — сидячи ноги разом. Нахили вперед, торкаючись пальців ніг (8 р., ноги не згинати). </w:t>
      </w:r>
    </w:p>
    <w:p w:rsidR="00000000" w:rsidDel="00000000" w:rsidP="00000000" w:rsidRDefault="00000000" w:rsidRPr="00000000" w14:paraId="00000029">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В. п. — сидячи ноги нарізно. Нахили за руками до правої — лівої ноги поперемінно (по 8 р., ноги не згинати). </w:t>
      </w:r>
    </w:p>
    <w:p w:rsidR="00000000" w:rsidDel="00000000" w:rsidP="00000000" w:rsidRDefault="00000000" w:rsidRPr="00000000" w14:paraId="0000002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В. п. — стоячи ноги разом, руки на пояс. Стрибки на одній і обох ногах. (Тривалість виконання — 1 хв.) </w:t>
      </w:r>
    </w:p>
    <w:p w:rsidR="00000000" w:rsidDel="00000000" w:rsidP="00000000" w:rsidRDefault="00000000" w:rsidRPr="00000000" w14:paraId="0000002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(15—17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1.Ведення м’яча на місці та під час ходьби правою та лівою рукою</w:t>
      </w:r>
    </w:p>
    <w:p w:rsidR="00000000" w:rsidDel="00000000" w:rsidP="00000000" w:rsidRDefault="00000000" w:rsidRPr="00000000" w14:paraId="0000002E">
      <w:pPr>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b w:val="1"/>
            <w:color w:val="0000ff"/>
            <w:sz w:val="28"/>
            <w:szCs w:val="28"/>
            <w:u w:val="single"/>
            <w:rtl w:val="0"/>
          </w:rPr>
          <w:t xml:space="preserve">https://www.youtube.com/watch?v=-7eViHbUOyQ</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rsidR="00000000" w:rsidDel="00000000" w:rsidP="00000000" w:rsidRDefault="00000000" w:rsidRPr="00000000" w14:paraId="0000003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Ведення м’яча на місці (лівою — правою) рукою. </w:t>
      </w:r>
    </w:p>
    <w:p w:rsidR="00000000" w:rsidDel="00000000" w:rsidP="00000000" w:rsidRDefault="00000000" w:rsidRPr="00000000" w14:paraId="0000003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Те саме, але руки змінювати за сигналом.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Ведення м’яча на місці (лівою — правою) рукою з різною висотою відскоку. </w:t>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Довільне ведення м’яча у ходьбі по прямій до певного орієнтира.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2.Упор на поперечині ОМВ.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(7—8 хв)</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Рухлива гра «Вибивний»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Двоє ведучих встають із двох сторін майданчика. Решта гравців розміщуються в центрі. Завдання ведучих: перекидаючись м’ячем, влучити ним у гравців. Ті, в свою чергу, повинні намагатися ухилитися. Гравець, якого «вибили», залишає гру. Але його можуть «урятувати» інші гравці, якщо їм удасться піймати м’яч. Ловити м’яч можна тільки на льоту. Хто зловив м’яч від землі — залишає гру. Якщо вибито кілька людей, то гравець, зловивши м’яч, сам обирає з-поміж них того, кому слід повернутися в гру. Якщо в команді залишається один гравець, то він має ухилитися від м’яча стільки разів, скільки йому років. Якщо пощастить, уся його команда повертається в гру, коли ж ні — команди міняються місцями. Способи кидання м’яча Ведучий кричить: «Свічка!» і підкидає м’яч високо вгору. Гравець, який спіймав м’яч, отримує додаткове «життя». Він може поділитися «життям» з гравцем, який залишив гру. Ведучий кричить: «Бомба!» і підкидає м’яч високо вгору. Усі гравці в полі повинні сісти навпочіпки. Якщо м’яч упаде на гравця — він залишає гру. Пересуватися в момент падіння м’яча можна, але не підводячись із присіду. Ведучий кричить: «Струмочок!», котить м’яч по землі посередині майданчика. Поки м’яч котиться, усі гравці повинні встигнути стати перед ним так, щоб він прокотився між ногами. Хто не встиг цього зробити — залишає гру. Шикування в шеренгу. Організаційні вправи.</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Руханка «Ми з України» </w:t>
      </w:r>
    </w:p>
    <w:p w:rsidR="00000000" w:rsidDel="00000000" w:rsidP="00000000" w:rsidRDefault="00000000" w:rsidRPr="00000000" w14:paraId="0000003A">
      <w:pPr>
        <w:spacing w:after="0" w:lineRule="auto"/>
        <w:rPr>
          <w:rFonts w:ascii="Times New Roman" w:cs="Times New Roman" w:eastAsia="Times New Roman" w:hAnsi="Times New Roman"/>
          <w:b w:val="1"/>
          <w:sz w:val="28"/>
          <w:szCs w:val="28"/>
        </w:rPr>
      </w:pPr>
      <w:hyperlink r:id="rId10">
        <w:r w:rsidDel="00000000" w:rsidR="00000000" w:rsidRPr="00000000">
          <w:rPr>
            <w:rFonts w:ascii="Times New Roman" w:cs="Times New Roman" w:eastAsia="Times New Roman" w:hAnsi="Times New Roman"/>
            <w:b w:val="1"/>
            <w:color w:val="0000ff"/>
            <w:sz w:val="28"/>
            <w:szCs w:val="28"/>
            <w:u w:val="single"/>
            <w:rtl w:val="0"/>
          </w:rPr>
          <w:t xml:space="preserve">https://drive.google.com/file/d/16DhzenGD1007hTo7XJQZhnbNX_a55aKM/view?usp=drive_web&amp;authuser=0</w:t>
        </w:r>
      </w:hyperlink>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в шеренгу.</w:t>
      </w:r>
    </w:p>
    <w:p w:rsidR="00000000" w:rsidDel="00000000" w:rsidP="00000000" w:rsidRDefault="00000000" w:rsidRPr="00000000" w14:paraId="0000003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Організаційні вправи. </w:t>
      </w:r>
    </w:p>
    <w:p w:rsidR="00000000" w:rsidDel="00000000" w:rsidP="00000000" w:rsidRDefault="00000000" w:rsidRPr="00000000" w14:paraId="0000003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Підбиття підсумків</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уроку.</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4814672" cy="3577588"/>
            <wp:effectExtent b="0" l="0" r="0" t="0"/>
            <wp:docPr descr="Детский спорт" id="1" name="image1.jpg"/>
            <a:graphic>
              <a:graphicData uri="http://schemas.openxmlformats.org/drawingml/2006/picture">
                <pic:pic>
                  <pic:nvPicPr>
                    <pic:cNvPr descr="Детский спорт" id="0" name="image1.jpg"/>
                    <pic:cNvPicPr preferRelativeResize="0"/>
                  </pic:nvPicPr>
                  <pic:blipFill>
                    <a:blip r:embed="rId11"/>
                    <a:srcRect b="0" l="0" r="0" t="0"/>
                    <a:stretch>
                      <a:fillRect/>
                    </a:stretch>
                  </pic:blipFill>
                  <pic:spPr>
                    <a:xfrm>
                      <a:off x="0" y="0"/>
                      <a:ext cx="4814672" cy="3577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1"/>
          <w:i w:val="1"/>
          <w:color w:val="ff0000"/>
          <w:sz w:val="44"/>
          <w:szCs w:val="44"/>
        </w:rPr>
      </w:pPr>
      <w:r w:rsidDel="00000000" w:rsidR="00000000" w:rsidRPr="00000000">
        <w:rPr>
          <w:rFonts w:ascii="Times New Roman" w:cs="Times New Roman" w:eastAsia="Times New Roman" w:hAnsi="Times New Roman"/>
          <w:sz w:val="28"/>
          <w:szCs w:val="28"/>
          <w:rtl w:val="0"/>
        </w:rPr>
        <w:t xml:space="preserve">                         </w:t>
        <w:tab/>
        <w:t xml:space="preserve">            </w:t>
      </w:r>
      <w:r w:rsidDel="00000000" w:rsidR="00000000" w:rsidRPr="00000000">
        <w:rPr>
          <w:rFonts w:ascii="Times New Roman" w:cs="Times New Roman" w:eastAsia="Times New Roman" w:hAnsi="Times New Roman"/>
          <w:b w:val="1"/>
          <w:i w:val="1"/>
          <w:color w:val="ff0000"/>
          <w:sz w:val="44"/>
          <w:szCs w:val="44"/>
          <w:rtl w:val="0"/>
        </w:rPr>
        <w:t xml:space="preserve">Пам’ятай:</w:t>
      </w:r>
    </w:p>
    <w:p w:rsidR="00000000" w:rsidDel="00000000" w:rsidP="00000000" w:rsidRDefault="00000000" w:rsidRPr="00000000" w14:paraId="00000041">
      <w:pPr>
        <w:tabs>
          <w:tab w:val="left" w:leader="none" w:pos="3740"/>
        </w:tabs>
        <w:jc w:val="center"/>
        <w:rPr>
          <w:rFonts w:ascii="Times New Roman" w:cs="Times New Roman" w:eastAsia="Times New Roman" w:hAnsi="Times New Roman"/>
          <w:b w:val="1"/>
          <w:i w:val="1"/>
          <w:color w:val="2434cc"/>
          <w:sz w:val="44"/>
          <w:szCs w:val="44"/>
        </w:rPr>
      </w:pPr>
      <w:r w:rsidDel="00000000" w:rsidR="00000000" w:rsidRPr="00000000">
        <w:rPr>
          <w:rFonts w:ascii="Times New Roman" w:cs="Times New Roman" w:eastAsia="Times New Roman" w:hAnsi="Times New Roman"/>
          <w:b w:val="1"/>
          <w:i w:val="1"/>
          <w:color w:val="2434cc"/>
          <w:sz w:val="44"/>
          <w:szCs w:val="44"/>
          <w:highlight w:val="white"/>
          <w:rtl w:val="0"/>
        </w:rPr>
        <w:t xml:space="preserve">Хто спортом займається, той сили набирається.</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drive.google.com/file/d/16DhzenGD1007hTo7XJQZhnbNX_a55aKM/view?usp=drive_web&amp;authuser=0" TargetMode="External"/><Relationship Id="rId9" Type="http://schemas.openxmlformats.org/officeDocument/2006/relationships/hyperlink" Target="https://www.youtube.com/watch?v=-7eViHbUOyQ" TargetMode="External"/><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drive.google.com/file/d/1vW44eFo7yJggvLVHMfBJZuThsBTEEDcV/view?usp=drive_web&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