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ind w:left="284" w:firstLine="0"/>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29.02.2024     Фізична культура    Клас: 3-Б      Старікова Н.А.</w:t>
      </w:r>
    </w:p>
    <w:p w:rsidR="00000000" w:rsidDel="00000000" w:rsidP="00000000" w:rsidRDefault="00000000" w:rsidRPr="00000000" w14:paraId="00000002">
      <w:pPr>
        <w:spacing w:after="120" w:line="240" w:lineRule="auto"/>
        <w:ind w:left="284" w:firstLine="0"/>
        <w:rPr>
          <w:rFonts w:ascii="Times New Roman" w:cs="Times New Roman" w:eastAsia="Times New Roman" w:hAnsi="Times New Roman"/>
          <w:b w:val="1"/>
          <w:i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b w:val="1"/>
          <w:i w:val="1"/>
          <w:sz w:val="28"/>
          <w:szCs w:val="28"/>
          <w:rtl w:val="0"/>
        </w:rPr>
        <w:t xml:space="preserve">Робінзон Крузо». Організаційні вправи. Різновиди ходьби та бігу. ЗРВ на місці. «Міст». Метання. Розвиток сили. Рухлива гра «Дрова».</w:t>
      </w:r>
    </w:p>
    <w:p w:rsidR="00000000" w:rsidDel="00000000" w:rsidP="00000000" w:rsidRDefault="00000000" w:rsidRPr="00000000" w14:paraId="00000003">
      <w:pPr>
        <w:spacing w:after="12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Завдання уроку:</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Повторити техніку виконання «моста» із положення лежачи.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Повторити техніку метання малого м’яча «з-за спини через плече», стоячи на одному, двох колінах.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31f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сили згинанням і розгинанням рук у положенні лежачи на спині, утримуючи обтяження до 1 кг.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231f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Сприяти розвитку спритності рухливою грою «Дрова».</w:t>
      </w:r>
    </w:p>
    <w:p w:rsidR="00000000" w:rsidDel="00000000" w:rsidP="00000000" w:rsidRDefault="00000000" w:rsidRPr="00000000" w14:paraId="00000008">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Інвентар:</w:t>
      </w:r>
      <w:r w:rsidDel="00000000" w:rsidR="00000000" w:rsidRPr="00000000">
        <w:rPr>
          <w:rFonts w:ascii="Times New Roman" w:cs="Times New Roman" w:eastAsia="Times New Roman" w:hAnsi="Times New Roman"/>
          <w:color w:val="231f20"/>
          <w:sz w:val="28"/>
          <w:szCs w:val="28"/>
          <w:rtl w:val="0"/>
        </w:rPr>
        <w:t xml:space="preserve"> музичний програвач, свисток, каремати, мати, малі м’ячі, обтяження до 1 кг.</w:t>
      </w:r>
    </w:p>
    <w:p w:rsidR="00000000" w:rsidDel="00000000" w:rsidP="00000000" w:rsidRDefault="00000000" w:rsidRPr="00000000" w14:paraId="00000009">
      <w:pPr>
        <w:spacing w:after="12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Сюжет уроку</w:t>
      </w:r>
    </w:p>
    <w:p w:rsidR="00000000" w:rsidDel="00000000" w:rsidP="00000000" w:rsidRDefault="00000000" w:rsidRPr="00000000" w14:paraId="0000000A">
      <w:pPr>
        <w:spacing w:after="120" w:line="240" w:lineRule="auto"/>
        <w:ind w:firstLine="708"/>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Fonts w:ascii="Times New Roman" w:cs="Times New Roman" w:eastAsia="Times New Roman" w:hAnsi="Times New Roman"/>
          <w:color w:val="231f20"/>
          <w:sz w:val="28"/>
          <w:szCs w:val="28"/>
          <w:rtl w:val="0"/>
        </w:rPr>
        <w:t xml:space="preserve">Розповідь про хлопчика, який мріяв про подорожі далекими морями та океана- ми. Він без дозволу батьків сів на корабель та вирушив у плавання. Однак корабель потрапив у шторм і сів на мілину біля невідомого острова неподалік від гирла вул- кана. Він, діставшись уплав до острова, що виявився безлюдним, став його єдиним мешканцем. Він урятував із корабля всі потрібні інструменти і припаси, перш ніж той був остаточно зруйнований штормами та затоплений. Улаштувавшись на острові, він споруджує собі захищене житло, учиться шити одяг, робити посуд із глини, вирощує ячмінь та рис. Також йому вдається приручити диких кіз, які водилися на острові. Він має м’ясо і молоко, а також шкуру для виготовлення одягу. Хлопчик побачив на ост- рові не тільки кіз, але й інших тварин. Для виживання на безлюдному острові йому потрібно було завжди бути у формі, щоб вчасно втекти або сховатися від небезпеки.</w:t>
      </w:r>
    </w:p>
    <w:p w:rsidR="00000000" w:rsidDel="00000000" w:rsidP="00000000" w:rsidRDefault="00000000" w:rsidRPr="00000000" w14:paraId="0000000B">
      <w:pPr>
        <w:spacing w:after="120" w:line="240" w:lineRule="auto"/>
        <w:ind w:firstLine="708"/>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Одного разу він урятував полоненого дикуна, якого збиралися з’їсти канібали. Він навчив тубільця англійської мови і назвав його П’ятницею, оскільки врятував його саме цього дня тижня. Відтоді вони стали найкращими друзями. Він після 28 років, проведе- них на острові, залишив його та повернувся додому разом з єдиним другом П’ятницею.</w:t>
      </w:r>
    </w:p>
    <w:p w:rsidR="00000000" w:rsidDel="00000000" w:rsidP="00000000" w:rsidRDefault="00000000" w:rsidRPr="00000000" w14:paraId="0000000C">
      <w:pPr>
        <w:spacing w:after="120" w:line="240" w:lineRule="auto"/>
        <w:ind w:firstLine="708"/>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Урятуватися йому допоміг капітан корабля, який приплив до берега безлюдного острова.</w:t>
      </w:r>
    </w:p>
    <w:p w:rsidR="00000000" w:rsidDel="00000000" w:rsidP="00000000" w:rsidRDefault="00000000" w:rsidRPr="00000000" w14:paraId="0000000D">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Суть уроку </w:t>
      </w:r>
      <w:r w:rsidDel="00000000" w:rsidR="00000000" w:rsidRPr="00000000">
        <w:rPr>
          <w:rFonts w:ascii="Times New Roman" w:cs="Times New Roman" w:eastAsia="Times New Roman" w:hAnsi="Times New Roman"/>
          <w:color w:val="231f20"/>
          <w:sz w:val="28"/>
          <w:szCs w:val="28"/>
          <w:rtl w:val="0"/>
        </w:rPr>
        <w:t xml:space="preserve">Дітям потрібно здогадатись, що йдеться на уроці про Робінзона Крузо.</w:t>
      </w:r>
    </w:p>
    <w:p w:rsidR="00000000" w:rsidDel="00000000" w:rsidP="00000000" w:rsidRDefault="00000000" w:rsidRPr="00000000" w14:paraId="0000000E">
      <w:pPr>
        <w:spacing w:after="120" w:line="240" w:lineRule="auto"/>
        <w:rPr>
          <w:rFonts w:ascii="Times New Roman" w:cs="Times New Roman" w:eastAsia="Times New Roman" w:hAnsi="Times New Roman"/>
          <w:b w:val="1"/>
          <w:color w:val="c00000"/>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ХІД УРОКУ</w:t>
      </w:r>
    </w:p>
    <w:bookmarkStart w:colFirst="0" w:colLast="0" w:name="2et92p0" w:id="4"/>
    <w:bookmarkEnd w:id="4"/>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51"/>
        </w:tabs>
        <w:spacing w:after="120" w:before="0" w:line="240" w:lineRule="auto"/>
        <w:ind w:left="0" w:right="0" w:firstLine="0"/>
        <w:jc w:val="left"/>
        <w:rPr>
          <w:rFonts w:ascii="Times New Roman" w:cs="Times New Roman" w:eastAsia="Times New Roman" w:hAnsi="Times New Roman"/>
          <w:b w:val="1"/>
          <w:i w:val="1"/>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highlight w:val="white"/>
          <w:u w:val="none"/>
          <w:vertAlign w:val="baseline"/>
          <w:rtl w:val="0"/>
        </w:rPr>
        <w:t xml:space="preserve">І.</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ПІДГОТОВЧА ЧАСТИНА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12—15 хв</w:t>
      </w:r>
      <w:r w:rsidDel="00000000" w:rsidR="00000000" w:rsidRPr="00000000">
        <w:rPr>
          <w:rFonts w:ascii="Times New Roman" w:cs="Times New Roman" w:eastAsia="Times New Roman" w:hAnsi="Times New Roman"/>
          <w:b w:val="1"/>
          <w:i w:val="1"/>
          <w:smallCaps w:val="0"/>
          <w:strike w:val="0"/>
          <w:color w:val="231f20"/>
          <w:sz w:val="28"/>
          <w:szCs w:val="28"/>
          <w:u w:val="none"/>
          <w:shd w:fill="auto" w:val="clear"/>
          <w:vertAlign w:val="baseline"/>
          <w:rtl w:val="0"/>
        </w:rPr>
        <w:t xml:space="preserve">)</w:t>
      </w:r>
    </w:p>
    <w:p w:rsidR="00000000" w:rsidDel="00000000" w:rsidP="00000000" w:rsidRDefault="00000000" w:rsidRPr="00000000" w14:paraId="00000011">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12">
      <w:pPr>
        <w:spacing w:after="120" w:line="240" w:lineRule="auto"/>
        <w:ind w:left="-567" w:firstLine="567"/>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2. Шикування у шеренгу. Організаційні вправи.</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867"/>
          <w:tab w:val="left" w:leader="none" w:pos="10991"/>
        </w:tabs>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3. Різновиди ходьби та бігу:</w:t>
      </w:r>
      <w:r w:rsidDel="00000000" w:rsidR="00000000" w:rsidRPr="00000000">
        <w:rPr>
          <w:rFonts w:ascii="Georgia" w:cs="Georgia" w:eastAsia="Georgia" w:hAnsi="Georgia"/>
          <w:b w:val="0"/>
          <w:i w:val="0"/>
          <w:smallCaps w:val="0"/>
          <w:strike w:val="0"/>
          <w:color w:val="231f2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https://www.youtube.com/watch?v=2GbDcPze4bA</w:t>
        </w:r>
      </w:hyperlink>
      <w:r w:rsidDel="00000000" w:rsidR="00000000" w:rsidRPr="00000000">
        <w:rPr>
          <w:rtl w:val="0"/>
        </w:rPr>
      </w:r>
    </w:p>
    <w:bookmarkStart w:colFirst="0" w:colLast="0" w:name="tyjcwt" w:id="5"/>
    <w:bookmarkEnd w:id="5"/>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(10 с);</w:t>
      </w:r>
    </w:p>
    <w:bookmarkStart w:colFirst="0" w:colLast="0" w:name="3dy6vkm" w:id="6"/>
    <w:bookmarkEnd w:id="6"/>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носках, руки вгору (15 с);</w:t>
      </w:r>
    </w:p>
    <w:bookmarkStart w:colFirst="0" w:colLast="0" w:name="1t3h5sf" w:id="7"/>
    <w:bookmarkEnd w:id="7"/>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4d34og8" w:id="8"/>
    <w:bookmarkEnd w:id="8"/>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на п’ятах, руки за голову (15 с);</w:t>
      </w:r>
    </w:p>
    <w:bookmarkStart w:colFirst="0" w:colLast="0" w:name="2s8eyo1" w:id="9"/>
    <w:bookmarkEnd w:id="9"/>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r>
    </w:p>
    <w:bookmarkStart w:colFirst="0" w:colLast="0" w:name="17dp8vu" w:id="10"/>
    <w:bookmarkEnd w:id="10"/>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випадами вперед з поворотом тулуба праворуч, ліворуч, руки на пояс (20 с);</w:t>
      </w:r>
    </w:p>
    <w:bookmarkStart w:colFirst="0" w:colLast="0" w:name="3rdcrjn" w:id="11"/>
    <w:bookmarkEnd w:id="11"/>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26in1rg" w:id="12"/>
    <w:bookmarkEnd w:id="12"/>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перекатним кроком (15 с);</w:t>
      </w:r>
    </w:p>
    <w:bookmarkStart w:colFirst="0" w:colLast="0" w:name="lnxbz9" w:id="13"/>
    <w:bookmarkEnd w:id="13"/>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(10 с);</w:t>
        <w:tab/>
      </w:r>
    </w:p>
    <w:bookmarkStart w:colFirst="0" w:colLast="0" w:name="35nkun2" w:id="14"/>
    <w:bookmarkEnd w:id="14"/>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біг «змійкою» або по діагоналі (1 хв);</w:t>
      </w:r>
    </w:p>
    <w:bookmarkStart w:colFirst="0" w:colLast="0" w:name="1ksv4uv" w:id="15"/>
    <w:bookmarkEnd w:id="15"/>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1"/>
          <w:tab w:val="left" w:leader="none" w:pos="7867"/>
          <w:tab w:val="left" w:leader="none" w:pos="10991"/>
        </w:tabs>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ходьба звичайна (15 с).</w:t>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ОМВ. </w:t>
      </w:r>
      <w:r w:rsidDel="00000000" w:rsidR="00000000" w:rsidRPr="00000000">
        <w:rPr>
          <w:rFonts w:ascii="Times New Roman" w:cs="Times New Roman" w:eastAsia="Times New Roman" w:hAnsi="Times New Roman"/>
          <w:b w:val="0"/>
          <w:i w:val="0"/>
          <w:smallCaps w:val="0"/>
          <w:strike w:val="0"/>
          <w:color w:val="231f20"/>
          <w:sz w:val="28"/>
          <w:szCs w:val="28"/>
          <w:u w:val="none"/>
          <w:shd w:fill="auto" w:val="clear"/>
          <w:vertAlign w:val="baseline"/>
          <w:rtl w:val="0"/>
        </w:rPr>
        <w:t xml:space="preserve">Стежити за диханням та за правильністю виконання.</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4.Перешикування на 1—2 (1—3) </w:t>
      </w:r>
      <w:r w:rsidDel="00000000" w:rsidR="00000000" w:rsidRPr="00000000">
        <w:rPr>
          <w:rFonts w:ascii="Times New Roman" w:cs="Times New Roman" w:eastAsia="Times New Roman" w:hAnsi="Times New Roman"/>
          <w:b w:val="0"/>
          <w:i w:val="1"/>
          <w:smallCaps w:val="0"/>
          <w:strike w:val="0"/>
          <w:color w:val="231f20"/>
          <w:sz w:val="28"/>
          <w:szCs w:val="28"/>
          <w:u w:val="none"/>
          <w:shd w:fill="auto" w:val="clear"/>
          <w:vertAlign w:val="baseline"/>
          <w:rtl w:val="0"/>
        </w:rPr>
        <w:t xml:space="preserve">(для утворення двох (трьох) шеренг).</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5. Комплекс ЗРВ на місці  </w:t>
      </w:r>
      <w:hyperlink r:id="rId8">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https://www.youtube.com/watch?v=loPkREau0oE</w:t>
        </w:r>
      </w:hyperlink>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9" w:right="0" w:hanging="360"/>
        <w:jc w:val="left"/>
        <w:rPr>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«Їжачок».</w:t>
      </w:r>
    </w:p>
    <w:p w:rsidR="00000000" w:rsidDel="00000000" w:rsidP="00000000" w:rsidRDefault="00000000" w:rsidRPr="00000000" w14:paraId="00000024">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о. с. 1 — нахили голови вперед — назад.</w:t>
      </w:r>
    </w:p>
    <w:p w:rsidR="00000000" w:rsidDel="00000000" w:rsidP="00000000" w:rsidRDefault="00000000" w:rsidRPr="00000000" w14:paraId="00000025">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 </w:t>
      </w:r>
      <w:r w:rsidDel="00000000" w:rsidR="00000000" w:rsidRPr="00000000">
        <w:rPr>
          <w:rFonts w:ascii="Times New Roman" w:cs="Times New Roman" w:eastAsia="Times New Roman" w:hAnsi="Times New Roman"/>
          <w:color w:val="231f20"/>
          <w:sz w:val="28"/>
          <w:szCs w:val="28"/>
          <w:rtl w:val="0"/>
        </w:rPr>
        <w:t xml:space="preserve">Дихання вільне. Темп виконання середній (8 р.).</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9" w:right="0" w:hanging="360"/>
        <w:jc w:val="left"/>
        <w:rPr>
          <w:b w:val="0"/>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«Мавпочки».</w:t>
      </w:r>
      <w:r w:rsidDel="00000000" w:rsidR="00000000" w:rsidRPr="00000000">
        <w:rPr>
          <w:rtl w:val="0"/>
        </w:rPr>
      </w:r>
    </w:p>
    <w:p w:rsidR="00000000" w:rsidDel="00000000" w:rsidP="00000000" w:rsidRDefault="00000000" w:rsidRPr="00000000" w14:paraId="00000027">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о. с. 1—2 — підняти руки через сторони вгору — «зірвати банан з пальми», подивитись на руки (вдих); 3—4 — опустити руки вниз (видих).</w:t>
      </w:r>
    </w:p>
    <w:p w:rsidR="00000000" w:rsidDel="00000000" w:rsidP="00000000" w:rsidRDefault="00000000" w:rsidRPr="00000000" w14:paraId="00000028">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 </w:t>
      </w:r>
      <w:r w:rsidDel="00000000" w:rsidR="00000000" w:rsidRPr="00000000">
        <w:rPr>
          <w:rFonts w:ascii="Times New Roman" w:cs="Times New Roman" w:eastAsia="Times New Roman" w:hAnsi="Times New Roman"/>
          <w:color w:val="231f20"/>
          <w:sz w:val="28"/>
          <w:szCs w:val="28"/>
          <w:rtl w:val="0"/>
        </w:rPr>
        <w:t xml:space="preserve">Дихання вільне. Темп виконання середній (8 р.).</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9" w:right="0" w:hanging="360"/>
        <w:jc w:val="left"/>
        <w:rPr>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«Фламінго».</w:t>
      </w:r>
    </w:p>
    <w:p w:rsidR="00000000" w:rsidDel="00000000" w:rsidP="00000000" w:rsidRDefault="00000000" w:rsidRPr="00000000" w14:paraId="0000002A">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о. с. 1 — підняти зігнуту в коліні праву ногу, руки в сторони (вдих); 2 — в. п. (видих); 3 — підняти зігнуту в коліні ліву ногу, руки в сторони (вдих); 4 — в. п. (видих).</w:t>
      </w:r>
    </w:p>
    <w:p w:rsidR="00000000" w:rsidDel="00000000" w:rsidP="00000000" w:rsidRDefault="00000000" w:rsidRPr="00000000" w14:paraId="0000002B">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 </w:t>
      </w:r>
      <w:r w:rsidDel="00000000" w:rsidR="00000000" w:rsidRPr="00000000">
        <w:rPr>
          <w:rFonts w:ascii="Times New Roman" w:cs="Times New Roman" w:eastAsia="Times New Roman" w:hAnsi="Times New Roman"/>
          <w:color w:val="231f20"/>
          <w:sz w:val="28"/>
          <w:szCs w:val="28"/>
          <w:rtl w:val="0"/>
        </w:rPr>
        <w:t xml:space="preserve">Темп виконання середній (6—8 р.).</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9" w:right="0" w:hanging="360"/>
        <w:jc w:val="left"/>
        <w:rPr>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«Змія».</w:t>
      </w:r>
    </w:p>
    <w:p w:rsidR="00000000" w:rsidDel="00000000" w:rsidP="00000000" w:rsidRDefault="00000000" w:rsidRPr="00000000" w14:paraId="0000002D">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лежачи на животі, руки вздовж тулуба, ноги разом. 1—2 — підня- ти голову вгору, подивитись уперед (вдих); 3—4 — в. п. (видих).</w:t>
      </w:r>
    </w:p>
    <w:p w:rsidR="00000000" w:rsidDel="00000000" w:rsidP="00000000" w:rsidRDefault="00000000" w:rsidRPr="00000000" w14:paraId="0000002E">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 </w:t>
      </w:r>
      <w:r w:rsidDel="00000000" w:rsidR="00000000" w:rsidRPr="00000000">
        <w:rPr>
          <w:rFonts w:ascii="Times New Roman" w:cs="Times New Roman" w:eastAsia="Times New Roman" w:hAnsi="Times New Roman"/>
          <w:color w:val="231f20"/>
          <w:sz w:val="28"/>
          <w:szCs w:val="28"/>
          <w:rtl w:val="0"/>
        </w:rPr>
        <w:t xml:space="preserve">Темп виконання повільний (8 р.).</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9" w:right="0" w:hanging="360"/>
        <w:jc w:val="left"/>
        <w:rPr>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«Ведмежата».</w:t>
      </w:r>
    </w:p>
    <w:p w:rsidR="00000000" w:rsidDel="00000000" w:rsidP="00000000" w:rsidRDefault="00000000" w:rsidRPr="00000000" w14:paraId="00000030">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лежачи на спині, руки вздовж тулуба. 1—2 — підняти зігнуті ноги, підтягнути їх до тулуба, обхопити руками коліна; 3—4 — в. п.</w:t>
      </w:r>
    </w:p>
    <w:p w:rsidR="00000000" w:rsidDel="00000000" w:rsidP="00000000" w:rsidRDefault="00000000" w:rsidRPr="00000000" w14:paraId="00000031">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 </w:t>
      </w:r>
      <w:r w:rsidDel="00000000" w:rsidR="00000000" w:rsidRPr="00000000">
        <w:rPr>
          <w:rFonts w:ascii="Times New Roman" w:cs="Times New Roman" w:eastAsia="Times New Roman" w:hAnsi="Times New Roman"/>
          <w:color w:val="231f20"/>
          <w:sz w:val="28"/>
          <w:szCs w:val="28"/>
          <w:rtl w:val="0"/>
        </w:rPr>
        <w:t xml:space="preserve">Дихання вільне. Темп виконання середній (8 р.).</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9" w:right="0" w:hanging="360"/>
        <w:jc w:val="left"/>
        <w:rPr>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«Лінивець».</w:t>
      </w:r>
    </w:p>
    <w:p w:rsidR="00000000" w:rsidDel="00000000" w:rsidP="00000000" w:rsidRDefault="00000000" w:rsidRPr="00000000" w14:paraId="00000033">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стоячи на колінах, руки на пояс. 1 — поворот тулуба праворуч (ви- дих); 2 — в. п. (вдих); 3 — поворот тулуба ліворуч (видих); 4 — в. п. (вдих).</w:t>
      </w:r>
    </w:p>
    <w:p w:rsidR="00000000" w:rsidDel="00000000" w:rsidP="00000000" w:rsidRDefault="00000000" w:rsidRPr="00000000" w14:paraId="00000034">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 </w:t>
      </w:r>
      <w:r w:rsidDel="00000000" w:rsidR="00000000" w:rsidRPr="00000000">
        <w:rPr>
          <w:rFonts w:ascii="Times New Roman" w:cs="Times New Roman" w:eastAsia="Times New Roman" w:hAnsi="Times New Roman"/>
          <w:color w:val="231f20"/>
          <w:sz w:val="28"/>
          <w:szCs w:val="28"/>
          <w:rtl w:val="0"/>
        </w:rPr>
        <w:t xml:space="preserve">Темп виконання середній (8 р.).</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69" w:right="0" w:hanging="360"/>
        <w:jc w:val="left"/>
        <w:rPr>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«Кенгуру».</w:t>
      </w:r>
    </w:p>
    <w:p w:rsidR="00000000" w:rsidDel="00000000" w:rsidP="00000000" w:rsidRDefault="00000000" w:rsidRPr="00000000" w14:paraId="00000036">
      <w:pPr>
        <w:spacing w:after="12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стоячи, ноги разом, руки напівзігнуті, як у зайчика. Стрибки на місці на обох ногах, чергуючи з ходьбою (30 р.). </w:t>
      </w:r>
      <w:r w:rsidDel="00000000" w:rsidR="00000000" w:rsidRPr="00000000">
        <w:rPr>
          <w:rFonts w:ascii="Times New Roman" w:cs="Times New Roman" w:eastAsia="Times New Roman" w:hAnsi="Times New Roman"/>
          <w:b w:val="1"/>
          <w:color w:val="231f20"/>
          <w:sz w:val="28"/>
          <w:szCs w:val="28"/>
          <w:rtl w:val="0"/>
        </w:rPr>
        <w:t xml:space="preserve">8. Вправа на відновлення дихання «Кішечка».</w:t>
      </w:r>
    </w:p>
    <w:p w:rsidR="00000000" w:rsidDel="00000000" w:rsidP="00000000" w:rsidRDefault="00000000" w:rsidRPr="00000000" w14:paraId="00000037">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В. п. — стоячи, кисті рук на рівні пояса. 1 — присісти, одночасно поверну- ти тулуб праворуч із коротким шумним видихом, робити руками «хапальні» рухи; 2 — в. п.; 3 — присісти, одночасно повернути тулуб ліворуч з коротким шумним вдихом, робити руками «хапальні» рухи; 4 — в. п.</w:t>
      </w:r>
    </w:p>
    <w:p w:rsidR="00000000" w:rsidDel="00000000" w:rsidP="00000000" w:rsidRDefault="00000000" w:rsidRPr="00000000" w14:paraId="00000038">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 </w:t>
      </w:r>
      <w:r w:rsidDel="00000000" w:rsidR="00000000" w:rsidRPr="00000000">
        <w:rPr>
          <w:rFonts w:ascii="Times New Roman" w:cs="Times New Roman" w:eastAsia="Times New Roman" w:hAnsi="Times New Roman"/>
          <w:color w:val="231f20"/>
          <w:sz w:val="28"/>
          <w:szCs w:val="28"/>
          <w:rtl w:val="0"/>
        </w:rPr>
        <w:t xml:space="preserve">Темп виконання повільний (4—5 р.).</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spacing w:after="12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ІІ. ОСНОВНА ЧАСТИНА (</w:t>
      </w:r>
      <w:r w:rsidDel="00000000" w:rsidR="00000000" w:rsidRPr="00000000">
        <w:rPr>
          <w:rFonts w:ascii="Times New Roman" w:cs="Times New Roman" w:eastAsia="Times New Roman" w:hAnsi="Times New Roman"/>
          <w:i w:val="1"/>
          <w:color w:val="231f20"/>
          <w:sz w:val="28"/>
          <w:szCs w:val="28"/>
          <w:rtl w:val="0"/>
        </w:rPr>
        <w:t xml:space="preserve">18—20 хв</w:t>
      </w:r>
      <w:r w:rsidDel="00000000" w:rsidR="00000000" w:rsidRPr="00000000">
        <w:rPr>
          <w:rFonts w:ascii="Times New Roman" w:cs="Times New Roman" w:eastAsia="Times New Roman" w:hAnsi="Times New Roman"/>
          <w:b w:val="1"/>
          <w:color w:val="231f20"/>
          <w:sz w:val="28"/>
          <w:szCs w:val="28"/>
          <w:rtl w:val="0"/>
        </w:rPr>
        <w:t xml:space="preserve">) </w:t>
      </w:r>
    </w:p>
    <w:p w:rsidR="00000000" w:rsidDel="00000000" w:rsidP="00000000" w:rsidRDefault="00000000" w:rsidRPr="00000000" w14:paraId="0000003B">
      <w:pPr>
        <w:spacing w:after="12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1.«Міст» із положення лежачи </w:t>
      </w:r>
      <w:hyperlink r:id="rId9">
        <w:r w:rsidDel="00000000" w:rsidR="00000000" w:rsidRPr="00000000">
          <w:rPr>
            <w:rFonts w:ascii="Times New Roman" w:cs="Times New Roman" w:eastAsia="Times New Roman" w:hAnsi="Times New Roman"/>
            <w:b w:val="1"/>
            <w:color w:val="0000ff"/>
            <w:sz w:val="28"/>
            <w:szCs w:val="28"/>
            <w:u w:val="single"/>
            <w:rtl w:val="0"/>
          </w:rPr>
          <w:t xml:space="preserve">https://www.youtube.com/watch?v=5UC6-gCpAK4</w:t>
        </w:r>
      </w:hyperlink>
      <w:r w:rsidDel="00000000" w:rsidR="00000000" w:rsidRPr="00000000">
        <w:rPr>
          <w:rFonts w:ascii="Times New Roman" w:cs="Times New Roman" w:eastAsia="Times New Roman" w:hAnsi="Times New Roman"/>
          <w:b w:val="1"/>
          <w:color w:val="231f20"/>
          <w:sz w:val="28"/>
          <w:szCs w:val="28"/>
          <w:rtl w:val="0"/>
        </w:rPr>
        <w:t xml:space="preserve"> </w:t>
      </w:r>
    </w:p>
    <w:p w:rsidR="00000000" w:rsidDel="00000000" w:rsidP="00000000" w:rsidRDefault="00000000" w:rsidRPr="00000000" w14:paraId="0000003C">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Після виконання вправи виконати 2—3 нахили тулуба вперед.</w:t>
      </w:r>
    </w:p>
    <w:p w:rsidR="00000000" w:rsidDel="00000000" w:rsidP="00000000" w:rsidRDefault="00000000" w:rsidRPr="00000000" w14:paraId="0000003D">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2. Метання малого м’яча </w:t>
      </w:r>
      <w:r w:rsidDel="00000000" w:rsidR="00000000" w:rsidRPr="00000000">
        <w:rPr>
          <w:rFonts w:ascii="Times New Roman" w:cs="Times New Roman" w:eastAsia="Times New Roman" w:hAnsi="Times New Roman"/>
          <w:color w:val="231f20"/>
          <w:sz w:val="28"/>
          <w:szCs w:val="28"/>
          <w:rtl w:val="0"/>
        </w:rPr>
        <w:t xml:space="preserve">«з-за спини через плече», стоячи на одному, двох колінах </w:t>
      </w:r>
      <w:hyperlink r:id="rId10">
        <w:r w:rsidDel="00000000" w:rsidR="00000000" w:rsidRPr="00000000">
          <w:rPr>
            <w:rFonts w:ascii="Times New Roman" w:cs="Times New Roman" w:eastAsia="Times New Roman" w:hAnsi="Times New Roman"/>
            <w:b w:val="1"/>
            <w:color w:val="0000ff"/>
            <w:sz w:val="28"/>
            <w:szCs w:val="28"/>
            <w:u w:val="single"/>
            <w:rtl w:val="0"/>
          </w:rPr>
          <w:t xml:space="preserve">https://www.youtube.com/watch?v=u-bnnK86UkA</w:t>
        </w:r>
      </w:hyperlink>
      <w:r w:rsidDel="00000000" w:rsidR="00000000" w:rsidRPr="00000000">
        <w:rPr>
          <w:rFonts w:ascii="Times New Roman" w:cs="Times New Roman" w:eastAsia="Times New Roman" w:hAnsi="Times New Roman"/>
          <w:b w:val="1"/>
          <w:color w:val="231f20"/>
          <w:sz w:val="28"/>
          <w:szCs w:val="28"/>
          <w:rtl w:val="0"/>
        </w:rPr>
        <w:t xml:space="preserve"> </w:t>
      </w:r>
      <w:r w:rsidDel="00000000" w:rsidR="00000000" w:rsidRPr="00000000">
        <w:rPr>
          <w:rtl w:val="0"/>
        </w:rPr>
      </w:r>
    </w:p>
    <w:p w:rsidR="00000000" w:rsidDel="00000000" w:rsidP="00000000" w:rsidRDefault="00000000" w:rsidRPr="00000000" w14:paraId="0000003E">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i w:val="1"/>
          <w:color w:val="231f20"/>
          <w:sz w:val="28"/>
          <w:szCs w:val="28"/>
          <w:rtl w:val="0"/>
        </w:rPr>
        <w:t xml:space="preserve">Техніка роботи рук.</w:t>
      </w:r>
      <w:r w:rsidDel="00000000" w:rsidR="00000000" w:rsidRPr="00000000">
        <w:rPr>
          <w:rFonts w:ascii="Times New Roman" w:cs="Times New Roman" w:eastAsia="Times New Roman" w:hAnsi="Times New Roman"/>
          <w:color w:val="231f20"/>
          <w:sz w:val="28"/>
          <w:szCs w:val="28"/>
          <w:rtl w:val="0"/>
        </w:rPr>
        <w:t xml:space="preserve"> М’яч тримати у правій руці (або лівій) на рівні голови, друга рука розташована довільно. Праву руку (ліву) з м’ячем відвести униз — назад і в сторону, тулуб повернути та нахилити праворуч, ліву руку підняти угору — вперед. Потім швидко випрямитися і повернути тулуб ліворуч у напрямку метання. Одночасно рука швидко рухається над плечем уперед — угору, погляд спрямований прямо. Тулуб по інерції нахиляється трохи уперед.</w:t>
      </w:r>
    </w:p>
    <w:p w:rsidR="00000000" w:rsidDel="00000000" w:rsidP="00000000" w:rsidRDefault="00000000" w:rsidRPr="00000000" w14:paraId="0000003F">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3. Розвиток сили: </w:t>
      </w:r>
      <w:r w:rsidDel="00000000" w:rsidR="00000000" w:rsidRPr="00000000">
        <w:rPr>
          <w:rFonts w:ascii="Times New Roman" w:cs="Times New Roman" w:eastAsia="Times New Roman" w:hAnsi="Times New Roman"/>
          <w:color w:val="231f20"/>
          <w:sz w:val="28"/>
          <w:szCs w:val="28"/>
          <w:rtl w:val="0"/>
        </w:rPr>
        <w:t xml:space="preserve">у положенні лежачи на спині згинання і розгинання рук, утримуючи обтяження до 1 кг</w:t>
      </w:r>
    </w:p>
    <w:p w:rsidR="00000000" w:rsidDel="00000000" w:rsidP="00000000" w:rsidRDefault="00000000" w:rsidRPr="00000000" w14:paraId="00000040">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ОМВ.</w:t>
      </w:r>
      <w:r w:rsidDel="00000000" w:rsidR="00000000" w:rsidRPr="00000000">
        <w:rPr>
          <w:rFonts w:ascii="Times New Roman" w:cs="Times New Roman" w:eastAsia="Times New Roman" w:hAnsi="Times New Roman"/>
          <w:color w:val="231f20"/>
          <w:sz w:val="28"/>
          <w:szCs w:val="28"/>
          <w:rtl w:val="0"/>
        </w:rPr>
        <w:t xml:space="preserve"> Дівчата — 10—15 р., хлопці 20—25 р.</w:t>
      </w:r>
    </w:p>
    <w:p w:rsidR="00000000" w:rsidDel="00000000" w:rsidP="00000000" w:rsidRDefault="00000000" w:rsidRPr="00000000" w14:paraId="00000041">
      <w:pPr>
        <w:spacing w:after="12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ІІІ. ЗАКЛЮЧНА ЧАСТИНА (</w:t>
      </w:r>
      <w:r w:rsidDel="00000000" w:rsidR="00000000" w:rsidRPr="00000000">
        <w:rPr>
          <w:rFonts w:ascii="Times New Roman" w:cs="Times New Roman" w:eastAsia="Times New Roman" w:hAnsi="Times New Roman"/>
          <w:i w:val="1"/>
          <w:color w:val="231f20"/>
          <w:sz w:val="28"/>
          <w:szCs w:val="28"/>
          <w:rtl w:val="0"/>
        </w:rPr>
        <w:t xml:space="preserve">3—5 хв</w:t>
      </w:r>
      <w:r w:rsidDel="00000000" w:rsidR="00000000" w:rsidRPr="00000000">
        <w:rPr>
          <w:rFonts w:ascii="Times New Roman" w:cs="Times New Roman" w:eastAsia="Times New Roman" w:hAnsi="Times New Roman"/>
          <w:b w:val="1"/>
          <w:color w:val="231f20"/>
          <w:sz w:val="28"/>
          <w:szCs w:val="28"/>
          <w:rtl w:val="0"/>
        </w:rPr>
        <w:t xml:space="preserve">)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 Рухлива гра «Дрова»</w:t>
      </w:r>
    </w:p>
    <w:p w:rsidR="00000000" w:rsidDel="00000000" w:rsidP="00000000" w:rsidRDefault="00000000" w:rsidRPr="00000000" w14:paraId="00000043">
      <w:pPr>
        <w:spacing w:after="120" w:line="240" w:lineRule="auto"/>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Діти — «лісоруби» вишикувані парами за зростом.  Посередині стілець, прикрашений гіллям — «ліс». На слова «Дорога широка» — йдуть парами в «ліс по дрова»; «стежка вузенька» — перешиковуються в колону по одно- му і йдуть. «Ось і ліс» — йдуть по колу. На слова «Починайте пиляти!» — «пи- ляють дрова». «Починайте рубати гілля!» — піднімають руки над головою й опускають.</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Руханка «Скік та скок» </w:t>
      </w:r>
      <w:hyperlink r:id="rId11">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https://www.youtube.com/watch?v=kNWwid8OAVM</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Шикування в шеренгу.</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Організаційні вправи.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уроку.</w:t>
      </w:r>
      <w:r w:rsidDel="00000000" w:rsidR="00000000" w:rsidRPr="00000000">
        <w:rPr>
          <w:rtl w:val="0"/>
        </w:rPr>
      </w:r>
    </w:p>
    <w:p w:rsidR="00000000" w:rsidDel="00000000" w:rsidP="00000000" w:rsidRDefault="00000000" w:rsidRPr="00000000" w14:paraId="00000048">
      <w:pPr>
        <w:spacing w:after="120" w:line="240" w:lineRule="auto"/>
        <w:rPr>
          <w:rFonts w:ascii="Times New Roman" w:cs="Times New Roman" w:eastAsia="Times New Roman" w:hAnsi="Times New Roman"/>
          <w:b w:val="1"/>
          <w:i w:val="1"/>
          <w:color w:val="0000cc"/>
          <w:sz w:val="44"/>
          <w:szCs w:val="44"/>
        </w:rPr>
      </w:pPr>
      <w:r w:rsidDel="00000000" w:rsidR="00000000" w:rsidRPr="00000000">
        <w:rPr>
          <w:rtl w:val="0"/>
        </w:rPr>
      </w:r>
    </w:p>
    <w:sectPr>
      <w:pgSz w:h="16838" w:w="11906" w:orient="portrait"/>
      <w:pgMar w:bottom="1134" w:top="851" w:left="709"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9" w:hanging="359.99999999999994"/>
      </w:pPr>
      <w:rPr>
        <w:rFonts w:ascii="Noto Sans Symbols" w:cs="Noto Sans Symbols" w:eastAsia="Noto Sans Symbols" w:hAnsi="Noto Sans Symbols"/>
      </w:rPr>
    </w:lvl>
    <w:lvl w:ilvl="1">
      <w:start w:val="1"/>
      <w:numFmt w:val="bullet"/>
      <w:lvlText w:val="o"/>
      <w:lvlJc w:val="left"/>
      <w:pPr>
        <w:ind w:left="1489" w:hanging="360"/>
      </w:pPr>
      <w:rPr>
        <w:rFonts w:ascii="Courier New" w:cs="Courier New" w:eastAsia="Courier New" w:hAnsi="Courier New"/>
      </w:rPr>
    </w:lvl>
    <w:lvl w:ilvl="2">
      <w:start w:val="1"/>
      <w:numFmt w:val="bullet"/>
      <w:lvlText w:val="▪"/>
      <w:lvlJc w:val="left"/>
      <w:pPr>
        <w:ind w:left="2209" w:hanging="360"/>
      </w:pPr>
      <w:rPr>
        <w:rFonts w:ascii="Noto Sans Symbols" w:cs="Noto Sans Symbols" w:eastAsia="Noto Sans Symbols" w:hAnsi="Noto Sans Symbols"/>
      </w:rPr>
    </w:lvl>
    <w:lvl w:ilvl="3">
      <w:start w:val="1"/>
      <w:numFmt w:val="bullet"/>
      <w:lvlText w:val="●"/>
      <w:lvlJc w:val="left"/>
      <w:pPr>
        <w:ind w:left="2929" w:hanging="360"/>
      </w:pPr>
      <w:rPr>
        <w:rFonts w:ascii="Noto Sans Symbols" w:cs="Noto Sans Symbols" w:eastAsia="Noto Sans Symbols" w:hAnsi="Noto Sans Symbols"/>
      </w:rPr>
    </w:lvl>
    <w:lvl w:ilvl="4">
      <w:start w:val="1"/>
      <w:numFmt w:val="bullet"/>
      <w:lvlText w:val="o"/>
      <w:lvlJc w:val="left"/>
      <w:pPr>
        <w:ind w:left="3649" w:hanging="360"/>
      </w:pPr>
      <w:rPr>
        <w:rFonts w:ascii="Courier New" w:cs="Courier New" w:eastAsia="Courier New" w:hAnsi="Courier New"/>
      </w:rPr>
    </w:lvl>
    <w:lvl w:ilvl="5">
      <w:start w:val="1"/>
      <w:numFmt w:val="bullet"/>
      <w:lvlText w:val="▪"/>
      <w:lvlJc w:val="left"/>
      <w:pPr>
        <w:ind w:left="4369" w:hanging="360"/>
      </w:pPr>
      <w:rPr>
        <w:rFonts w:ascii="Noto Sans Symbols" w:cs="Noto Sans Symbols" w:eastAsia="Noto Sans Symbols" w:hAnsi="Noto Sans Symbols"/>
      </w:rPr>
    </w:lvl>
    <w:lvl w:ilvl="6">
      <w:start w:val="1"/>
      <w:numFmt w:val="bullet"/>
      <w:lvlText w:val="●"/>
      <w:lvlJc w:val="left"/>
      <w:pPr>
        <w:ind w:left="5089" w:hanging="360"/>
      </w:pPr>
      <w:rPr>
        <w:rFonts w:ascii="Noto Sans Symbols" w:cs="Noto Sans Symbols" w:eastAsia="Noto Sans Symbols" w:hAnsi="Noto Sans Symbols"/>
      </w:rPr>
    </w:lvl>
    <w:lvl w:ilvl="7">
      <w:start w:val="1"/>
      <w:numFmt w:val="bullet"/>
      <w:lvlText w:val="o"/>
      <w:lvlJc w:val="left"/>
      <w:pPr>
        <w:ind w:left="5809" w:hanging="360"/>
      </w:pPr>
      <w:rPr>
        <w:rFonts w:ascii="Courier New" w:cs="Courier New" w:eastAsia="Courier New" w:hAnsi="Courier New"/>
      </w:rPr>
    </w:lvl>
    <w:lvl w:ilvl="8">
      <w:start w:val="1"/>
      <w:numFmt w:val="bullet"/>
      <w:lvlText w:val="▪"/>
      <w:lvlJc w:val="left"/>
      <w:pPr>
        <w:ind w:left="6529"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0" w:firstLine="0"/>
      </w:pPr>
      <w:rPr>
        <w:rFonts w:ascii="Noto Sans Symbols" w:cs="Noto Sans Symbols" w:eastAsia="Noto Sans Symbols" w:hAnsi="Noto Sans Symbols"/>
        <w:b w:val="0"/>
        <w:i w:val="0"/>
        <w:smallCaps w:val="0"/>
        <w:strike w:val="0"/>
        <w:color w:val="231f20"/>
        <w:sz w:val="28"/>
        <w:szCs w:val="28"/>
        <w:u w:val="none"/>
        <w:shd w:fill="auto" w:val="clear"/>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kNWwid8OAVM" TargetMode="External"/><Relationship Id="rId10" Type="http://schemas.openxmlformats.org/officeDocument/2006/relationships/hyperlink" Target="https://www.youtube.com/watch?v=u-bnnK86UkA" TargetMode="External"/><Relationship Id="rId9" Type="http://schemas.openxmlformats.org/officeDocument/2006/relationships/hyperlink" Target="https://www.youtube.com/watch?v=5UC6-gCpAK4" TargetMode="External"/><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loPkREau0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