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6E" w:rsidRDefault="002D2C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2C6E" w:rsidRDefault="002D2C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D2C6E" w:rsidRDefault="00A078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Тема.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Таблиці. Доповнення готових таблиць</w:t>
      </w:r>
    </w:p>
    <w:p w:rsidR="002D2C6E" w:rsidRDefault="00A078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 навчання:</w:t>
      </w:r>
    </w:p>
    <w:p w:rsidR="002D2C6E" w:rsidRDefault="00A078F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1-1.3-4   - знаходить помилки у групуванні об’єктів та пояснює їх</w:t>
      </w:r>
    </w:p>
    <w:p w:rsidR="002D2C6E" w:rsidRDefault="00A078FD">
      <w:pPr>
        <w:keepNext/>
        <w:keepLines/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bookmarkStart w:id="2" w:name="_heading=h.eg8x5wi9iuf9" w:colFirst="0" w:colLast="0"/>
      <w:bookmarkEnd w:id="2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2D2C6E" w:rsidRDefault="00A078FD">
      <w:pPr>
        <w:keepNext/>
        <w:keepLines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uei0jvvr87rq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Які ти знаєш види списків?</w:t>
      </w:r>
    </w:p>
    <w:p w:rsidR="002D2C6E" w:rsidRDefault="00A078FD">
      <w:pPr>
        <w:keepNext/>
        <w:keepLines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i533muya4pov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Яким видом списку краще скористатися для створення плану справ на день?</w:t>
      </w:r>
    </w:p>
    <w:p w:rsidR="002D2C6E" w:rsidRDefault="00A078FD">
      <w:pPr>
        <w:keepNext/>
        <w:keepLines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d5tfnobnzzmg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Який вид списку краще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підійде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щоб записати потрібні для подорожі речі?</w:t>
      </w:r>
    </w:p>
    <w:p w:rsidR="002D2C6E" w:rsidRDefault="002D2C6E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bookmarkStart w:id="6" w:name="_heading=h.xmnyarmwqu8f" w:colFirst="0" w:colLast="0"/>
      <w:bookmarkEnd w:id="6"/>
    </w:p>
    <w:p w:rsidR="002D2C6E" w:rsidRDefault="00A078FD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613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Прочитай</w:t>
      </w:r>
    </w:p>
    <w:p w:rsidR="002D2C6E" w:rsidRDefault="00A078FD">
      <w:pPr>
        <w:spacing w:after="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впорядкування даних  та полегшення їх сприйняття використовують таблиці.</w:t>
      </w:r>
    </w:p>
    <w:p w:rsidR="002D2C6E" w:rsidRDefault="00A078FD">
      <w:pPr>
        <w:spacing w:before="240" w:after="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складається зі стовпців і рядків, на перетині яких знаходяться клітинки.</w:t>
      </w:r>
    </w:p>
    <w:p w:rsidR="002D2C6E" w:rsidRDefault="00A078FD">
      <w:pPr>
        <w:spacing w:before="240" w:after="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Таблиця в текстовому документі являє собою сукупність клітинок, які можуть містити: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числа,</w:t>
      </w:r>
      <w:r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графічні об’єкти тощо.</w:t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таблицю можна кількома способами.  Для   вставлення   таблиці   до   текстового   документа   в Microsoft Word використовують інструмент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вкладці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Вставлення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1988030</wp:posOffset>
            </wp:positionH>
            <wp:positionV relativeFrom="paragraph">
              <wp:posOffset>866775</wp:posOffset>
            </wp:positionV>
            <wp:extent cx="2324100" cy="1514475"/>
            <wp:effectExtent l="0" t="0" r="0" b="0"/>
            <wp:wrapTopAndBottom distT="114300" distB="1143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його допомогою можна створювати таблицю різними спос</w:t>
      </w:r>
      <w:r>
        <w:rPr>
          <w:rFonts w:ascii="Times New Roman" w:eastAsia="Times New Roman" w:hAnsi="Times New Roman" w:cs="Times New Roman"/>
          <w:sz w:val="28"/>
          <w:szCs w:val="28"/>
        </w:rPr>
        <w:t>обами:</w:t>
      </w:r>
    </w:p>
    <w:p w:rsidR="002D2C6E" w:rsidRDefault="00A078FD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Виділити мишею кількість рядків і стовпців таблиці</w:t>
      </w:r>
    </w:p>
    <w:p w:rsidR="002D2C6E" w:rsidRDefault="00A078FD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 вказівку Вставити таблицю</w:t>
      </w:r>
    </w:p>
    <w:p w:rsidR="002D2C6E" w:rsidRDefault="00A078FD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допомогою вказівки. Накреслити таблицю</w:t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Видалити зайві межі можна за допомогою інструмента  Гумка на вкладці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Конструктор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742950</wp:posOffset>
            </wp:positionH>
            <wp:positionV relativeFrom="paragraph">
              <wp:posOffset>136866</wp:posOffset>
            </wp:positionV>
            <wp:extent cx="5172075" cy="1476375"/>
            <wp:effectExtent l="0" t="0" r="0" b="0"/>
            <wp:wrapTopAndBottom distT="114300" distB="11430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Щоб одночасно опрацювати кілька клітинок, їх потрібно виділити</w:t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виділення однієї клітинки таблиці - вибрати внутрішню область клітинки біля її лівої межі, коли вказівник набуває вигляду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47650" cy="2667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виділення одного рядка - вибрати зовнішню область рядка таблиці біля його лівої межі, коли вказівник набуває вигляду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23850" cy="24765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виділення одного стовпця — вибрати зовнішню область стовпця таблиці біля його верхньої межі, коли вказівник набуває вигляду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47650" cy="2000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виділення всієї таблиці — вибрати маркер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09550" cy="1905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над лівим верхнім кутом таблиці</w:t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виділення кількох суміжних об'єктів таблиці - виділити область, у яку потрапляють потрібні об'єкти таблиці.</w:t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виділення кількох несуміжних об'єктів таблиці – виділити один 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'єкт, потім, утримуючи натиснутою клавішу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виділити решту потрібних об'єктів.</w:t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Щоб  перейти  в потрібну клітинку, по ній слід клацнути.</w:t>
      </w:r>
    </w:p>
    <w:p w:rsidR="002D2C6E" w:rsidRDefault="00A078FD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Клавіша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дозволяє  переміщуватися по клітинках праворуч, а при положенні курсора в нижній клітинці праворуч —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творювати новий рядок.  Якщо додатковий рядок потрібен усередині таблиці, то курсор слід поставити в кінці рядка, за межами таблиці й натиснути клавішу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Видалити будь-який виділений рядок чи стовпець таблиці можна, натиснувши клавішу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Backspace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2C6E" w:rsidRDefault="00A078F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Щоб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дізнатися більше, переглянь презентацію за посиланням нижче: </w:t>
      </w:r>
    </w:p>
    <w:p w:rsidR="002D2C6E" w:rsidRDefault="00A078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https://www.google.com/url?q=https://drive.google.com/file/d/1vv5NXsfRTTYn_bXAYUF1iUnMP8bMwDr0/view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D2C6E" w:rsidRDefault="00A078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Перевір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себе:</w:t>
      </w:r>
    </w:p>
    <w:p w:rsidR="002D2C6E" w:rsidRDefault="00A078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https://www.google.com/url?q=https://learningapps.org/view</w:t>
        </w:r>
      </w:hyperlink>
      <w:r>
        <w:rPr>
          <w:sz w:val="24"/>
          <w:szCs w:val="24"/>
        </w:rPr>
        <w:t xml:space="preserve"> </w:t>
      </w:r>
    </w:p>
    <w:p w:rsidR="002D2C6E" w:rsidRDefault="00A078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 завдання:</w:t>
      </w:r>
    </w:p>
    <w:p w:rsidR="002D2C6E" w:rsidRDefault="00A078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Спробуй створити в те</w:t>
      </w:r>
      <w:r>
        <w:rPr>
          <w:rFonts w:ascii="Times New Roman" w:eastAsia="Times New Roman" w:hAnsi="Times New Roman" w:cs="Times New Roman"/>
          <w:sz w:val="28"/>
          <w:szCs w:val="28"/>
        </w:rPr>
        <w:t>кстовому документі таблицю з розкладом уроків на один день тижня, як у зразку. Розфарбуй за власним смаком</w:t>
      </w:r>
    </w:p>
    <w:tbl>
      <w:tblPr>
        <w:tblStyle w:val="ad"/>
        <w:tblW w:w="34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865"/>
      </w:tblGrid>
      <w:tr w:rsidR="002D2C6E">
        <w:trPr>
          <w:trHeight w:val="470"/>
        </w:trPr>
        <w:tc>
          <w:tcPr>
            <w:tcW w:w="3420" w:type="dxa"/>
            <w:gridSpan w:val="2"/>
            <w:tcBorders>
              <w:top w:val="single" w:sz="8" w:space="0" w:color="CE181E"/>
              <w:left w:val="single" w:sz="8" w:space="0" w:color="CE181E"/>
              <w:right w:val="single" w:sz="8" w:space="0" w:color="CE181E"/>
            </w:tcBorders>
            <w:shd w:val="clear" w:color="auto" w:fill="CE18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Понеділок</w:t>
            </w:r>
          </w:p>
        </w:tc>
      </w:tr>
      <w:tr w:rsidR="002D2C6E">
        <w:trPr>
          <w:trHeight w:val="470"/>
        </w:trPr>
        <w:tc>
          <w:tcPr>
            <w:tcW w:w="555" w:type="dxa"/>
            <w:tcBorders>
              <w:left w:val="single" w:sz="8" w:space="0" w:color="CE181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ind w:right="42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65" w:type="dxa"/>
            <w:tcBorders>
              <w:right w:val="single" w:sz="8" w:space="0" w:color="CE181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Читання</w:t>
            </w:r>
          </w:p>
        </w:tc>
      </w:tr>
      <w:tr w:rsidR="002D2C6E">
        <w:trPr>
          <w:trHeight w:val="470"/>
        </w:trPr>
        <w:tc>
          <w:tcPr>
            <w:tcW w:w="555" w:type="dxa"/>
            <w:tcBorders>
              <w:left w:val="single" w:sz="8" w:space="0" w:color="CE181E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65" w:type="dxa"/>
            <w:tcBorders>
              <w:right w:val="single" w:sz="8" w:space="0" w:color="CE181E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мова</w:t>
            </w:r>
          </w:p>
        </w:tc>
      </w:tr>
      <w:tr w:rsidR="002D2C6E">
        <w:trPr>
          <w:trHeight w:val="470"/>
        </w:trPr>
        <w:tc>
          <w:tcPr>
            <w:tcW w:w="555" w:type="dxa"/>
            <w:tcBorders>
              <w:left w:val="single" w:sz="8" w:space="0" w:color="CE181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65" w:type="dxa"/>
            <w:tcBorders>
              <w:right w:val="single" w:sz="8" w:space="0" w:color="CE181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мова</w:t>
            </w:r>
          </w:p>
        </w:tc>
      </w:tr>
      <w:tr w:rsidR="002D2C6E">
        <w:trPr>
          <w:trHeight w:val="470"/>
        </w:trPr>
        <w:tc>
          <w:tcPr>
            <w:tcW w:w="555" w:type="dxa"/>
            <w:tcBorders>
              <w:left w:val="single" w:sz="8" w:space="0" w:color="CE181E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65" w:type="dxa"/>
            <w:tcBorders>
              <w:right w:val="single" w:sz="8" w:space="0" w:color="CE181E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Математика</w:t>
            </w:r>
          </w:p>
        </w:tc>
      </w:tr>
      <w:tr w:rsidR="002D2C6E">
        <w:trPr>
          <w:trHeight w:val="485"/>
        </w:trPr>
        <w:tc>
          <w:tcPr>
            <w:tcW w:w="555" w:type="dxa"/>
            <w:tcBorders>
              <w:left w:val="single" w:sz="8" w:space="0" w:color="CE181E"/>
              <w:bottom w:val="single" w:sz="8" w:space="0" w:color="CE181E"/>
            </w:tcBorders>
            <w:shd w:val="clear" w:color="auto" w:fill="FCD3C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2865" w:type="dxa"/>
            <w:tcBorders>
              <w:bottom w:val="single" w:sz="8" w:space="0" w:color="CE181E"/>
              <w:right w:val="single" w:sz="8" w:space="0" w:color="CE181E"/>
            </w:tcBorders>
            <w:shd w:val="clear" w:color="auto" w:fill="FCD3C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C6E" w:rsidRDefault="00A078FD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Малювання</w:t>
            </w:r>
          </w:p>
        </w:tc>
      </w:tr>
    </w:tbl>
    <w:p w:rsidR="002D2C6E" w:rsidRDefault="002D2C6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D2C6E">
      <w:pgSz w:w="11906" w:h="16838"/>
      <w:pgMar w:top="568" w:right="850" w:bottom="28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25F2"/>
    <w:multiLevelType w:val="multilevel"/>
    <w:tmpl w:val="E62849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9D05BE6"/>
    <w:multiLevelType w:val="multilevel"/>
    <w:tmpl w:val="BA165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2C6E"/>
    <w:rsid w:val="002D2C6E"/>
    <w:rsid w:val="00A0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a">
    <w:name w:val="Верхній колонтитул Знак"/>
    <w:basedOn w:val="a0"/>
    <w:link w:val="a9"/>
    <w:uiPriority w:val="99"/>
    <w:rsid w:val="00C60E58"/>
    <w:rPr>
      <w:rFonts w:eastAsiaTheme="minorEastAsia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a">
    <w:name w:val="Верхній колонтитул Знак"/>
    <w:basedOn w:val="a0"/>
    <w:link w:val="a9"/>
    <w:uiPriority w:val="99"/>
    <w:rsid w:val="00C60E58"/>
    <w:rPr>
      <w:rFonts w:eastAsiaTheme="minorEastAsia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url?q=https://drive.google.com/file/d/1vv5NXsfRTTYn_bXAYUF1iUnMP8bMwDr0/view?usp%3Dsharing&amp;sa=D&amp;source=editors&amp;ust=1651000603463376&amp;usg=AOvVaw0P88bDyINmEopKnAHknGF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google.com/url?q=https://learningapps.org/view4037561&amp;sa=D&amp;source=editors&amp;ust=1651000603463429&amp;usg=AOvVaw01sJa3g0sG6yu_lIKxazK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qILpDN5V2Y/aad7UbuMsNnYoFw==">AMUW2mUMIY9HuCZD6b1Tan83yJHeiqQFWxb+q8/Dwyx7iBYtBzLrrPMDYeRDPEolbPIrHcBd/C1lj8s/GHL13dIAqSBfVbUY6KcYZc17df9k846EgpMEudT2JFwElDiBv/uPeYIdEHt64EGmCOnO7PbnASuGHioSy2Ad/QRdOhJyrKWbJIA7bzvs/f9eUQDzhSUZm6xPQTMm7Zd6Frw1/We0o7DJyZvojloiPTN7FrXti0cgsE8b37g=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1980</Words>
  <Characters>1130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2024-04-10T03:47:00Z</dcterms:created>
  <dcterms:modified xsi:type="dcterms:W3CDTF">2024-04-10T03:47:00Z</dcterms:modified>
</cp:coreProperties>
</file>