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B7" w:rsidRPr="00BF1428" w:rsidRDefault="00CC2FB7" w:rsidP="00CC2FB7">
      <w:pPr>
        <w:shd w:val="clear" w:color="auto" w:fill="72BCBE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BF142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  <w:t>20.09.2023</w:t>
      </w:r>
    </w:p>
    <w:p w:rsidR="00CC2FB7" w:rsidRPr="00BF1428" w:rsidRDefault="00CC2FB7" w:rsidP="00CC2FB7">
      <w:pPr>
        <w:shd w:val="clear" w:color="auto" w:fill="72BCBE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BF142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  <w:t>Основи здоров'я</w:t>
      </w:r>
    </w:p>
    <w:p w:rsidR="00CC2FB7" w:rsidRPr="00BF1428" w:rsidRDefault="00CC2FB7" w:rsidP="00CC2FB7">
      <w:pPr>
        <w:shd w:val="clear" w:color="auto" w:fill="72BCBE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BF142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  <w:t>5 клас</w:t>
      </w:r>
    </w:p>
    <w:p w:rsidR="00CC2FB7" w:rsidRPr="00BF1428" w:rsidRDefault="00CC2FB7" w:rsidP="00CC2FB7">
      <w:pPr>
        <w:shd w:val="clear" w:color="auto" w:fill="72BCBE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</w:pPr>
      <w:r w:rsidRPr="00BF142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/>
        </w:rPr>
        <w:t>Стрембицька Л.А.</w:t>
      </w:r>
    </w:p>
    <w:p w:rsidR="00CC2FB7" w:rsidRPr="00CC2FB7" w:rsidRDefault="00CC2FB7" w:rsidP="00CC2FB7">
      <w:pPr>
        <w:shd w:val="clear" w:color="auto" w:fill="72BCBE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F142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CC2FB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Добробут — </w:t>
      </w:r>
      <w:proofErr w:type="gramStart"/>
      <w:r w:rsidRPr="00CC2FB7">
        <w:rPr>
          <w:rFonts w:ascii="Times New Roman" w:eastAsia="Times New Roman" w:hAnsi="Times New Roman" w:cs="Times New Roman"/>
          <w:color w:val="222222"/>
          <w:sz w:val="28"/>
          <w:szCs w:val="28"/>
        </w:rPr>
        <w:t>добре</w:t>
      </w:r>
      <w:proofErr w:type="gramEnd"/>
      <w:r w:rsidRPr="00CC2FB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буття</w:t>
      </w:r>
    </w:p>
    <w:p w:rsidR="00CC2FB7" w:rsidRPr="00CC2FB7" w:rsidRDefault="00CC2FB7" w:rsidP="00CC2FB7">
      <w:pPr>
        <w:numPr>
          <w:ilvl w:val="0"/>
          <w:numId w:val="1"/>
        </w:numPr>
        <w:shd w:val="clear" w:color="auto" w:fill="FFFFFF"/>
        <w:spacing w:before="48" w:after="0" w:line="432" w:lineRule="atLeast"/>
        <w:ind w:left="552"/>
        <w:rPr>
          <w:rFonts w:ascii="Times New Roman" w:eastAsia="Times New Roman" w:hAnsi="Times New Roman" w:cs="Times New Roman"/>
          <w:b/>
          <w:bCs/>
          <w:color w:val="9CD9DB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Що таке добробут?</w:t>
      </w:r>
    </w:p>
    <w:p w:rsidR="00CC2FB7" w:rsidRPr="00CC2FB7" w:rsidRDefault="00CC2FB7" w:rsidP="00CC2FB7">
      <w:pPr>
        <w:numPr>
          <w:ilvl w:val="0"/>
          <w:numId w:val="1"/>
        </w:numPr>
        <w:shd w:val="clear" w:color="auto" w:fill="FFFFFF"/>
        <w:spacing w:before="48" w:after="0" w:line="432" w:lineRule="atLeast"/>
        <w:ind w:left="552"/>
        <w:rPr>
          <w:rFonts w:ascii="Times New Roman" w:eastAsia="Times New Roman" w:hAnsi="Times New Roman" w:cs="Times New Roman"/>
          <w:b/>
          <w:bCs/>
          <w:color w:val="9CD9DB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Чому добробут важливий?</w:t>
      </w:r>
    </w:p>
    <w:p w:rsidR="00CC2FB7" w:rsidRPr="00CC2FB7" w:rsidRDefault="00CC2FB7" w:rsidP="00CC2FB7">
      <w:pPr>
        <w:pBdr>
          <w:bottom w:val="dashed" w:sz="12" w:space="6" w:color="72BCBE"/>
        </w:pBdr>
        <w:shd w:val="clear" w:color="auto" w:fill="CDE8EC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Мета</w:t>
      </w:r>
    </w:p>
    <w:p w:rsidR="00CC2FB7" w:rsidRPr="00CC2FB7" w:rsidRDefault="00CC2FB7" w:rsidP="00CC2FB7">
      <w:pPr>
        <w:numPr>
          <w:ilvl w:val="0"/>
          <w:numId w:val="2"/>
        </w:numPr>
        <w:shd w:val="clear" w:color="auto" w:fill="FFFFFF"/>
        <w:spacing w:before="48" w:after="0" w:line="432" w:lineRule="atLeast"/>
        <w:ind w:left="552"/>
        <w:rPr>
          <w:rFonts w:ascii="Times New Roman" w:eastAsia="Times New Roman" w:hAnsi="Times New Roman" w:cs="Times New Roman"/>
          <w:b/>
          <w:bCs/>
          <w:color w:val="9CD9DB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З’ясувати, що </w:t>
      </w:r>
      <w:proofErr w:type="gramStart"/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включає в</w:t>
      </w:r>
      <w:proofErr w:type="gramEnd"/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 себе поняття “добробут”, “буття”;</w:t>
      </w:r>
    </w:p>
    <w:p w:rsidR="00CC2FB7" w:rsidRPr="00CC2FB7" w:rsidRDefault="00CC2FB7" w:rsidP="00CC2FB7">
      <w:pPr>
        <w:numPr>
          <w:ilvl w:val="0"/>
          <w:numId w:val="2"/>
        </w:numPr>
        <w:shd w:val="clear" w:color="auto" w:fill="FFFFFF"/>
        <w:spacing w:before="48" w:after="0" w:line="432" w:lineRule="atLeast"/>
        <w:ind w:left="552"/>
        <w:rPr>
          <w:rFonts w:ascii="Times New Roman" w:eastAsia="Times New Roman" w:hAnsi="Times New Roman" w:cs="Times New Roman"/>
          <w:b/>
          <w:bCs/>
          <w:color w:val="9CD9DB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 вміння визначати й аналізувати складники добробуту;</w:t>
      </w:r>
    </w:p>
    <w:p w:rsidR="00CC2FB7" w:rsidRPr="00CC2FB7" w:rsidRDefault="00CC2FB7" w:rsidP="00CC2FB7">
      <w:pPr>
        <w:numPr>
          <w:ilvl w:val="0"/>
          <w:numId w:val="2"/>
        </w:numPr>
        <w:shd w:val="clear" w:color="auto" w:fill="FFFFFF"/>
        <w:spacing w:before="48" w:after="0" w:line="432" w:lineRule="atLeast"/>
        <w:ind w:left="552"/>
        <w:rPr>
          <w:rFonts w:ascii="Times New Roman" w:eastAsia="Times New Roman" w:hAnsi="Times New Roman" w:cs="Times New Roman"/>
          <w:b/>
          <w:bCs/>
          <w:color w:val="9CD9DB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закріпити розуміння поняття “сталий спосіб життя”;</w:t>
      </w:r>
    </w:p>
    <w:p w:rsidR="00CC2FB7" w:rsidRPr="00CC2FB7" w:rsidRDefault="00CC2FB7" w:rsidP="00CC2FB7">
      <w:pPr>
        <w:numPr>
          <w:ilvl w:val="0"/>
          <w:numId w:val="2"/>
        </w:numPr>
        <w:shd w:val="clear" w:color="auto" w:fill="FFFFFF"/>
        <w:spacing w:before="48" w:after="0" w:line="432" w:lineRule="atLeast"/>
        <w:ind w:left="552"/>
        <w:rPr>
          <w:rFonts w:ascii="Times New Roman" w:eastAsia="Times New Roman" w:hAnsi="Times New Roman" w:cs="Times New Roman"/>
          <w:b/>
          <w:bCs/>
          <w:color w:val="9CD9DB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вчити реалізовувати основні складники добробуту в повсякденному житті;</w:t>
      </w:r>
    </w:p>
    <w:p w:rsidR="00CC2FB7" w:rsidRPr="00CC2FB7" w:rsidRDefault="00CC2FB7" w:rsidP="00CC2FB7">
      <w:pPr>
        <w:numPr>
          <w:ilvl w:val="0"/>
          <w:numId w:val="2"/>
        </w:numPr>
        <w:shd w:val="clear" w:color="auto" w:fill="FFFFFF"/>
        <w:spacing w:before="48" w:after="0" w:line="432" w:lineRule="atLeast"/>
        <w:ind w:left="552"/>
        <w:rPr>
          <w:rFonts w:ascii="Times New Roman" w:eastAsia="Times New Roman" w:hAnsi="Times New Roman" w:cs="Times New Roman"/>
          <w:b/>
          <w:bCs/>
          <w:color w:val="9CD9DB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 здатність дбати про </w:t>
      </w:r>
      <w:proofErr w:type="gramStart"/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CC2FB7">
        <w:rPr>
          <w:rFonts w:ascii="Times New Roman" w:eastAsia="Times New Roman" w:hAnsi="Times New Roman" w:cs="Times New Roman"/>
          <w:color w:val="000000"/>
          <w:sz w:val="28"/>
          <w:szCs w:val="28"/>
        </w:rPr>
        <w:t>ій добробут та добробут інших людей.</w:t>
      </w:r>
      <w:r w:rsidRPr="00BF142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uk-UA"/>
        </w:rPr>
        <w:t xml:space="preserve"> </w:t>
      </w: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16848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</w:p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Назва курсу складається з трьох слі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— </w:t>
            </w: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здоров’я</w:t>
            </w: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, </w:t>
            </w: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безпека</w:t>
            </w: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та </w:t>
            </w: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добробут</w:t>
            </w: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 Чи 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вс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і вони вам зрозумілі?</w:t>
            </w:r>
          </w:p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З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курсу “Я досліджую світ” ви вже знаєте, що таке </w:t>
            </w: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здоров’я</w:t>
            </w: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і </w:t>
            </w: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безпека</w:t>
            </w: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 Пригадаймо змі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ст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цих понять. А значення поняття </w:t>
            </w: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добробуту</w:t>
            </w: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з’ясуємо сьогодні на уроці.</w:t>
            </w:r>
          </w:p>
        </w:tc>
      </w:tr>
    </w:tbl>
    <w:p w:rsidR="00CC2FB7" w:rsidRPr="00CC2FB7" w:rsidRDefault="00CC2FB7" w:rsidP="00BF1428">
      <w:pPr>
        <w:shd w:val="clear" w:color="auto" w:fill="FFFFCE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16848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pacing w:before="48" w:after="0" w:line="432" w:lineRule="atLeast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</w:p>
        </w:tc>
      </w:tr>
    </w:tbl>
    <w:p w:rsidR="00CC2FB7" w:rsidRPr="00CC2FB7" w:rsidRDefault="00CC2FB7" w:rsidP="00CC2FB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17230"/>
      </w:tblGrid>
      <w:tr w:rsidR="00CC2FB7" w:rsidRPr="00CC2FB7" w:rsidTr="00CC2FB7"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7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Що таке здоров’я?</w:t>
            </w:r>
          </w:p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З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яким твердженням ви погоджуєтесь?</w:t>
            </w:r>
          </w:p>
          <w:p w:rsidR="00CC2FB7" w:rsidRPr="00CC2FB7" w:rsidRDefault="00CC2FB7" w:rsidP="00CC2FB7">
            <w:pPr>
              <w:numPr>
                <w:ilvl w:val="0"/>
                <w:numId w:val="8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Здоров’я — це стан людини, за якого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 її органи здатні добре виконувати свої функції.</w:t>
            </w:r>
          </w:p>
          <w:p w:rsidR="00CC2FB7" w:rsidRPr="00CC2FB7" w:rsidRDefault="00CC2FB7" w:rsidP="00CC2FB7">
            <w:pPr>
              <w:numPr>
                <w:ilvl w:val="0"/>
                <w:numId w:val="8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Здоров’я — це відсутність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хвороб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CC2FB7" w:rsidRPr="00CC2FB7" w:rsidRDefault="00CC2FB7" w:rsidP="00CC2FB7">
            <w:pPr>
              <w:numPr>
                <w:ilvl w:val="0"/>
                <w:numId w:val="8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Здоров’я — це стан повного фізичного, духовного і 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соц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іального благополуччя.</w:t>
            </w:r>
          </w:p>
          <w:p w:rsidR="00CC2FB7" w:rsidRPr="00CC2FB7" w:rsidRDefault="00CC2FB7" w:rsidP="00CC2FB7">
            <w:pPr>
              <w:numPr>
                <w:ilvl w:val="0"/>
                <w:numId w:val="8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Здоров’я — це перша і найважливіша потреба людини, яка забезпечує гармонійний розвиток особистості.</w:t>
            </w:r>
          </w:p>
        </w:tc>
      </w:tr>
    </w:tbl>
    <w:p w:rsidR="00CC2FB7" w:rsidRPr="00CC2FB7" w:rsidRDefault="00CC2FB7" w:rsidP="00CC2FB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16848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Перегляд відео “Безпека дитини вдома”</w:t>
            </w:r>
            <w:hyperlink r:id="rId5" w:history="1">
              <w:r w:rsidR="00BF1428" w:rsidRPr="00BF1428">
                <w:rPr>
                  <w:rStyle w:val="a4"/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https://www.youtube.com/watch?v=lQyKFpqV4H8</w:t>
              </w:r>
            </w:hyperlink>
          </w:p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Подивіться відео з віршованою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пам’яткою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  <w:p w:rsidR="00CC2FB7" w:rsidRPr="00CC2FB7" w:rsidRDefault="00CC2FB7" w:rsidP="00CC2FB7">
            <w:pPr>
              <w:numPr>
                <w:ilvl w:val="0"/>
                <w:numId w:val="10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 цікаве для вас було це відео? Чому? Чи все ви вже знали? Чи було щось нове?</w:t>
            </w:r>
          </w:p>
          <w:p w:rsidR="00CC2FB7" w:rsidRPr="00CC2FB7" w:rsidRDefault="00CC2FB7" w:rsidP="00CC2FB7">
            <w:pPr>
              <w:numPr>
                <w:ilvl w:val="0"/>
                <w:numId w:val="10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Кому б ви показали це відео? Коли воно особливо важливе?</w:t>
            </w:r>
          </w:p>
          <w:p w:rsidR="00CC2FB7" w:rsidRPr="00CC2FB7" w:rsidRDefault="00CC2FB7" w:rsidP="00CC2FB7">
            <w:pPr>
              <w:numPr>
                <w:ilvl w:val="0"/>
                <w:numId w:val="10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 би ви змінили відео? Навіщо? Якими правилами безпеки ви б його доповнили? Можливо, якісь правила для 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вас б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ільше не актуальні?</w:t>
            </w:r>
          </w:p>
          <w:p w:rsidR="00CC2FB7" w:rsidRPr="00CC2FB7" w:rsidRDefault="00CC2FB7" w:rsidP="00CC2FB7">
            <w:pPr>
              <w:numPr>
                <w:ilvl w:val="0"/>
                <w:numId w:val="10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 ви можете пояснити слово “безпека”?</w:t>
            </w:r>
          </w:p>
        </w:tc>
      </w:tr>
    </w:tbl>
    <w:p w:rsidR="00CC2FB7" w:rsidRPr="00CC2FB7" w:rsidRDefault="00CC2FB7" w:rsidP="00CC2FB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4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</w:tblGrid>
      <w:tr w:rsidR="00BF1428" w:rsidRPr="00BF1428" w:rsidTr="00BF1428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BF1428">
            <w:pPr>
              <w:shd w:val="clear" w:color="auto" w:fill="B8DFE0"/>
              <w:spacing w:before="36" w:after="72" w:line="288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CC2FB7" w:rsidRPr="00CC2FB7" w:rsidRDefault="00CC2FB7" w:rsidP="00CC2FB7">
      <w:pPr>
        <w:shd w:val="clear" w:color="auto" w:fill="FFFFCE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222222"/>
          <w:sz w:val="28"/>
          <w:szCs w:val="28"/>
        </w:rPr>
        <w:t> Що таке добробут?</w:t>
      </w: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16848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Робота з 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п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ідручником</w:t>
            </w: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</w:t>
            </w:r>
          </w:p>
          <w:p w:rsidR="001A3AAB" w:rsidRPr="00CC2FB7" w:rsidRDefault="00CC2FB7" w:rsidP="001A3AAB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Прочитайте текст у 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п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ідручнику. Пригадайте, коли ми вживаємо слово “добробут”.</w:t>
            </w:r>
            <w:r w:rsidR="001A3A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/>
              </w:rPr>
              <w:t>222</w:t>
            </w:r>
          </w:p>
        </w:tc>
      </w:tr>
    </w:tbl>
    <w:p w:rsidR="00CC2FB7" w:rsidRPr="00CC2FB7" w:rsidRDefault="00CC2FB7" w:rsidP="00CC2FB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16848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BF1428">
            <w:pPr>
              <w:shd w:val="clear" w:color="auto" w:fill="B8DFE0"/>
              <w:spacing w:before="36" w:after="72" w:line="288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1A3AAB">
            <w:pPr>
              <w:spacing w:before="48" w:after="0" w:line="432" w:lineRule="atLeast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Поміркуйте, що нового допомогла вам дізнатися складена мапа думок. Як це може допомогти усвідомити змі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поняття “добробут”? Чи було б так цікаво, якби ви робили це поодинці? Чому?</w:t>
            </w:r>
          </w:p>
          <w:p w:rsidR="00CC2FB7" w:rsidRPr="00CC2FB7" w:rsidRDefault="00CC2FB7" w:rsidP="00CC2FB7">
            <w:pPr>
              <w:numPr>
                <w:ilvl w:val="0"/>
                <w:numId w:val="13"/>
              </w:numPr>
              <w:spacing w:before="48" w:after="0" w:line="432" w:lineRule="atLeast"/>
              <w:ind w:left="552"/>
              <w:rPr>
                <w:rFonts w:ascii="Times New Roman" w:eastAsia="Times New Roman" w:hAnsi="Times New Roman" w:cs="Times New Roman"/>
                <w:b/>
                <w:bCs/>
                <w:color w:val="9CD9DB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Роздивіться мапи думок інших груп. Що нового ви знайшли? Разом складіть спільну мапу думок “Добро”. Поміркуйте, чому саме зараз доречно скласти саме таку мапу думок.</w:t>
            </w:r>
          </w:p>
        </w:tc>
      </w:tr>
    </w:tbl>
    <w:p w:rsidR="00CC2FB7" w:rsidRPr="00CC2FB7" w:rsidRDefault="00CC2FB7" w:rsidP="00CC2FB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p w:rsidR="00CC2FB7" w:rsidRPr="00CC2FB7" w:rsidRDefault="00CC2FB7" w:rsidP="00CC2FB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</w:rPr>
      </w:pPr>
    </w:p>
    <w:p w:rsidR="00CC2FB7" w:rsidRPr="00CC2FB7" w:rsidRDefault="00CC2FB7" w:rsidP="001A3AAB">
      <w:pPr>
        <w:shd w:val="clear" w:color="auto" w:fill="FFFFCE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"/>
        <w:gridCol w:w="16637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Ми дбаємо не лише про 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св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ій добробут, а й про добробут інших. Поміркуйте, чи впливає формування вашого добробуту на добробут інших людей. Як це відбувається?</w:t>
            </w:r>
          </w:p>
        </w:tc>
      </w:tr>
      <w:tr w:rsidR="00CC2FB7" w:rsidRPr="00CC2FB7" w:rsidTr="00CC2FB7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C2FB7" w:rsidRPr="00CC2FB7" w:rsidRDefault="00CC2FB7" w:rsidP="001A3AAB">
            <w:pPr>
              <w:shd w:val="clear" w:color="auto" w:fill="CDE8EC"/>
              <w:spacing w:after="0" w:line="240" w:lineRule="auto"/>
              <w:jc w:val="center"/>
              <w:textAlignment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F1428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123825" cy="123825"/>
                  <wp:effectExtent l="19050" t="0" r="0" b="0"/>
                  <wp:docPr id="18" name="img4" descr="https://svitdovkola.org/images/spoiler_sh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" descr="https://svitdovkola.org/images/spoiler_sh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FB7" w:rsidRPr="00CC2FB7" w:rsidRDefault="00CC2FB7" w:rsidP="001A3AAB">
            <w:pPr>
              <w:spacing w:before="120" w:after="72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Насмішки та образи — прояви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бул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інгу.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Доц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ільно пригадати з дітьми, що таке булінг, оскільки під час війни спостерігається збільшення рівня стресу та агресії.</w:t>
            </w:r>
          </w:p>
          <w:p w:rsidR="00CC2FB7" w:rsidRPr="00CC2FB7" w:rsidRDefault="00CC2FB7" w:rsidP="001A3AAB">
            <w:pPr>
              <w:spacing w:before="120" w:after="72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Надмірне користування гаджетами — шкідлива звичка. Це призводить до інтернет-залежності, сприяє формуванню “сидячого” способу життя й загалом забирає багато часу та сил, які можна було б витратити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на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 більш приємні та корисні справи.</w:t>
            </w:r>
          </w:p>
          <w:p w:rsidR="00CC2FB7" w:rsidRPr="00CC2FB7" w:rsidRDefault="00CC2FB7" w:rsidP="001A3AAB">
            <w:pPr>
              <w:spacing w:before="120" w:after="72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Війна в Україні. Варто проговорити це з дітьми, оскільки часом трагедія викликає в них багато запитань. Особливо — коли близькі не знають, як розмовляти з дітьми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про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 війну.</w:t>
            </w:r>
          </w:p>
          <w:p w:rsidR="00CC2FB7" w:rsidRPr="00CC2FB7" w:rsidRDefault="00CC2FB7" w:rsidP="001A3AAB">
            <w:pPr>
              <w:spacing w:before="120" w:after="72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Рухливі ігри, активний відпочинок, подорожі. Рух покращує не лише самопочуття,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а й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 настрій. Особливо — коли йдеться про ігри з друзями. Спонукайте дітей обирати ті види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активного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 відпочинку, які їм до душі.</w:t>
            </w:r>
          </w:p>
          <w:p w:rsidR="00CC2FB7" w:rsidRPr="00CC2FB7" w:rsidRDefault="00CC2FB7" w:rsidP="001A3AAB">
            <w:pPr>
              <w:spacing w:before="120" w:after="72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Улюблене заняття. У цьому віці надзвичайно важливо знайти заняття, яке приносить задоволення. Це може бути читання, малювання, фотографування тощо.</w:t>
            </w:r>
          </w:p>
          <w:p w:rsidR="00CC2FB7" w:rsidRPr="00CC2FB7" w:rsidRDefault="00CC2FB7" w:rsidP="001A3AAB">
            <w:pPr>
              <w:spacing w:before="120" w:line="240" w:lineRule="auto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 Допомога іншим. Роблячи іншим добро, людина стає щасливішою. Допомога дає нам відчуття потрібності та причетності. Тож це стає у пригоді як тим, кому ми допомагаємо, так і нам.</w:t>
            </w:r>
          </w:p>
        </w:tc>
      </w:tr>
    </w:tbl>
    <w:p w:rsidR="00CC2FB7" w:rsidRPr="00CC2FB7" w:rsidRDefault="00CC2FB7" w:rsidP="001A3AAB">
      <w:pPr>
        <w:shd w:val="clear" w:color="auto" w:fill="FFFFCE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222222"/>
          <w:sz w:val="28"/>
          <w:szCs w:val="28"/>
        </w:rPr>
        <w:t>“Долонька добробуту”</w:t>
      </w: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16848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На аркуші обведіть свою долоньку. 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На</w:t>
            </w:r>
            <w:proofErr w:type="gramEnd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кожному пальчику напишіть, із чим пов’язане у вас відчуття добробуту. Це ваша унікальна долонька, аналогів якої нема</w:t>
            </w:r>
            <w:proofErr w:type="gramStart"/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є.</w:t>
            </w:r>
            <w:proofErr w:type="gramEnd"/>
          </w:p>
        </w:tc>
      </w:tr>
    </w:tbl>
    <w:p w:rsidR="00CC2FB7" w:rsidRPr="00CC2FB7" w:rsidRDefault="00CC2FB7" w:rsidP="00CC2FB7">
      <w:pPr>
        <w:shd w:val="clear" w:color="auto" w:fill="B8DFE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C2FB7">
        <w:rPr>
          <w:rFonts w:ascii="Times New Roman" w:eastAsia="Times New Roman" w:hAnsi="Times New Roman" w:cs="Times New Roman"/>
          <w:color w:val="222222"/>
          <w:sz w:val="28"/>
          <w:szCs w:val="28"/>
        </w:rPr>
        <w:t>Домашнє завдання</w:t>
      </w:r>
    </w:p>
    <w:tbl>
      <w:tblPr>
        <w:tblW w:w="17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16848"/>
      </w:tblGrid>
      <w:tr w:rsidR="00CC2FB7" w:rsidRPr="00CC2FB7" w:rsidTr="00CC2FB7"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C2FB7" w:rsidRPr="00CC2FB7" w:rsidRDefault="00CC2FB7" w:rsidP="00CC2FB7">
            <w:pPr>
              <w:shd w:val="clear" w:color="auto" w:fill="B8DFE0"/>
              <w:spacing w:before="36" w:after="72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C2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F1428" w:rsidRPr="00BF1428" w:rsidRDefault="00CC2FB7" w:rsidP="00BF1428">
            <w:pPr>
              <w:spacing w:after="72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/>
              </w:rPr>
            </w:pPr>
            <w:r w:rsidRPr="00CC2F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Поміркуйте над запитанням “Чому добробут важливий?” </w:t>
            </w:r>
            <w:r w:rsidR="00BF1428" w:rsidRPr="00BF142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/>
              </w:rPr>
              <w:t>Запишіть відповідь 2-3 речення та надішліть вчителю</w:t>
            </w:r>
          </w:p>
          <w:p w:rsidR="00CC2FB7" w:rsidRPr="00CC2FB7" w:rsidRDefault="00CC2FB7" w:rsidP="00CC2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</w:tr>
    </w:tbl>
    <w:p w:rsidR="000C6C19" w:rsidRDefault="000C6C19"/>
    <w:sectPr w:rsidR="000C6C19" w:rsidSect="00BF142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84035"/>
    <w:multiLevelType w:val="multilevel"/>
    <w:tmpl w:val="0BC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82B1C"/>
    <w:multiLevelType w:val="multilevel"/>
    <w:tmpl w:val="166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941D5"/>
    <w:multiLevelType w:val="multilevel"/>
    <w:tmpl w:val="832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E6101"/>
    <w:multiLevelType w:val="multilevel"/>
    <w:tmpl w:val="4C6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12BE3"/>
    <w:multiLevelType w:val="multilevel"/>
    <w:tmpl w:val="C50A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9200F"/>
    <w:multiLevelType w:val="multilevel"/>
    <w:tmpl w:val="241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B4A62"/>
    <w:multiLevelType w:val="multilevel"/>
    <w:tmpl w:val="A04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AA5522"/>
    <w:multiLevelType w:val="multilevel"/>
    <w:tmpl w:val="946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AD42EE"/>
    <w:multiLevelType w:val="multilevel"/>
    <w:tmpl w:val="DB8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B6682B"/>
    <w:multiLevelType w:val="multilevel"/>
    <w:tmpl w:val="2C6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143D0"/>
    <w:multiLevelType w:val="multilevel"/>
    <w:tmpl w:val="70D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9A4595"/>
    <w:multiLevelType w:val="multilevel"/>
    <w:tmpl w:val="3D4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E616DC"/>
    <w:multiLevelType w:val="multilevel"/>
    <w:tmpl w:val="3AA0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5D1970"/>
    <w:multiLevelType w:val="multilevel"/>
    <w:tmpl w:val="301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C807BB"/>
    <w:multiLevelType w:val="multilevel"/>
    <w:tmpl w:val="8A3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F353D0"/>
    <w:multiLevelType w:val="multilevel"/>
    <w:tmpl w:val="4884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C76144"/>
    <w:multiLevelType w:val="multilevel"/>
    <w:tmpl w:val="770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34ACB"/>
    <w:multiLevelType w:val="multilevel"/>
    <w:tmpl w:val="09F0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6665A3"/>
    <w:multiLevelType w:val="multilevel"/>
    <w:tmpl w:val="D78C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E11E1B"/>
    <w:multiLevelType w:val="multilevel"/>
    <w:tmpl w:val="6C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D778A6"/>
    <w:multiLevelType w:val="multilevel"/>
    <w:tmpl w:val="9B8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A84102"/>
    <w:multiLevelType w:val="multilevel"/>
    <w:tmpl w:val="6F9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9"/>
  </w:num>
  <w:num w:numId="5">
    <w:abstractNumId w:val="3"/>
  </w:num>
  <w:num w:numId="6">
    <w:abstractNumId w:val="11"/>
  </w:num>
  <w:num w:numId="7">
    <w:abstractNumId w:val="14"/>
  </w:num>
  <w:num w:numId="8">
    <w:abstractNumId w:val="1"/>
  </w:num>
  <w:num w:numId="9">
    <w:abstractNumId w:val="9"/>
  </w:num>
  <w:num w:numId="10">
    <w:abstractNumId w:val="8"/>
  </w:num>
  <w:num w:numId="11">
    <w:abstractNumId w:val="16"/>
  </w:num>
  <w:num w:numId="12">
    <w:abstractNumId w:val="21"/>
  </w:num>
  <w:num w:numId="13">
    <w:abstractNumId w:val="4"/>
  </w:num>
  <w:num w:numId="14">
    <w:abstractNumId w:val="20"/>
  </w:num>
  <w:num w:numId="15">
    <w:abstractNumId w:val="6"/>
  </w:num>
  <w:num w:numId="16">
    <w:abstractNumId w:val="5"/>
  </w:num>
  <w:num w:numId="17">
    <w:abstractNumId w:val="17"/>
  </w:num>
  <w:num w:numId="18">
    <w:abstractNumId w:val="15"/>
  </w:num>
  <w:num w:numId="19">
    <w:abstractNumId w:val="12"/>
  </w:num>
  <w:num w:numId="20">
    <w:abstractNumId w:val="10"/>
  </w:num>
  <w:num w:numId="21">
    <w:abstractNumId w:val="13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CC2FB7"/>
    <w:rsid w:val="000C6C19"/>
    <w:rsid w:val="001A3AAB"/>
    <w:rsid w:val="00BF1428"/>
    <w:rsid w:val="00CC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2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2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F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C2FB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esson">
    <w:name w:val="lesson"/>
    <w:basedOn w:val="a"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C2FB7"/>
    <w:rPr>
      <w:color w:val="0000FF"/>
      <w:u w:val="single"/>
    </w:rPr>
  </w:style>
  <w:style w:type="paragraph" w:customStyle="1" w:styleId="lesson-plan">
    <w:name w:val="lesson-plan"/>
    <w:basedOn w:val="a"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a"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number">
    <w:name w:val="list-number"/>
    <w:basedOn w:val="a"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mpt">
    <w:name w:val="prompt"/>
    <w:basedOn w:val="a"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mpt1">
    <w:name w:val="prompt1"/>
    <w:basedOn w:val="a0"/>
    <w:rsid w:val="00CC2FB7"/>
  </w:style>
  <w:style w:type="paragraph" w:customStyle="1" w:styleId="central">
    <w:name w:val="central"/>
    <w:basedOn w:val="a"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">
    <w:name w:val="list"/>
    <w:basedOn w:val="a"/>
    <w:rsid w:val="00CC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520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949">
              <w:marLeft w:val="0"/>
              <w:marRight w:val="0"/>
              <w:marTop w:val="0"/>
              <w:marBottom w:val="0"/>
              <w:divBdr>
                <w:top w:val="dashed" w:sz="12" w:space="0" w:color="72BCBE"/>
                <w:left w:val="dashed" w:sz="12" w:space="0" w:color="72BCBE"/>
                <w:bottom w:val="dashed" w:sz="12" w:space="0" w:color="72BCBE"/>
                <w:right w:val="dashed" w:sz="12" w:space="0" w:color="72BCBE"/>
              </w:divBdr>
              <w:divsChild>
                <w:div w:id="12160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92390">
              <w:marLeft w:val="0"/>
              <w:marRight w:val="0"/>
              <w:marTop w:val="0"/>
              <w:marBottom w:val="0"/>
              <w:divBdr>
                <w:top w:val="dashed" w:sz="12" w:space="0" w:color="72BCBE"/>
                <w:left w:val="dashed" w:sz="12" w:space="0" w:color="72BCBE"/>
                <w:bottom w:val="dashed" w:sz="12" w:space="0" w:color="72BCBE"/>
                <w:right w:val="dashed" w:sz="12" w:space="0" w:color="72BCBE"/>
              </w:divBdr>
              <w:divsChild>
                <w:div w:id="16110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2103">
          <w:marLeft w:val="0"/>
          <w:marRight w:val="0"/>
          <w:marTop w:val="360"/>
          <w:marBottom w:val="360"/>
          <w:divBdr>
            <w:top w:val="dashed" w:sz="12" w:space="0" w:color="72BCBE"/>
            <w:left w:val="dashed" w:sz="12" w:space="0" w:color="72BCBE"/>
            <w:bottom w:val="dashed" w:sz="12" w:space="0" w:color="72BCBE"/>
            <w:right w:val="dashed" w:sz="12" w:space="0" w:color="72BCBE"/>
          </w:divBdr>
          <w:divsChild>
            <w:div w:id="913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656069">
          <w:marLeft w:val="0"/>
          <w:marRight w:val="0"/>
          <w:marTop w:val="120"/>
          <w:marBottom w:val="360"/>
          <w:divBdr>
            <w:top w:val="dashed" w:sz="12" w:space="0" w:color="72BCBE"/>
            <w:left w:val="dashed" w:sz="12" w:space="0" w:color="72BCBE"/>
            <w:bottom w:val="dashed" w:sz="12" w:space="0" w:color="72BCBE"/>
            <w:right w:val="dashed" w:sz="12" w:space="0" w:color="72BCBE"/>
          </w:divBdr>
          <w:divsChild>
            <w:div w:id="299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5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117">
          <w:marLeft w:val="-24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6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6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1666">
          <w:marLeft w:val="0"/>
          <w:marRight w:val="0"/>
          <w:marTop w:val="120"/>
          <w:marBottom w:val="360"/>
          <w:divBdr>
            <w:top w:val="dashed" w:sz="12" w:space="0" w:color="72BCBE"/>
            <w:left w:val="dashed" w:sz="12" w:space="0" w:color="72BCBE"/>
            <w:bottom w:val="dashed" w:sz="12" w:space="0" w:color="72BCBE"/>
            <w:right w:val="dashed" w:sz="12" w:space="0" w:color="72BCBE"/>
          </w:divBdr>
          <w:divsChild>
            <w:div w:id="97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98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4866">
          <w:marLeft w:val="0"/>
          <w:marRight w:val="0"/>
          <w:marTop w:val="120"/>
          <w:marBottom w:val="360"/>
          <w:divBdr>
            <w:top w:val="dashed" w:sz="12" w:space="0" w:color="72BCBE"/>
            <w:left w:val="dashed" w:sz="12" w:space="0" w:color="72BCBE"/>
            <w:bottom w:val="dashed" w:sz="12" w:space="0" w:color="72BCBE"/>
            <w:right w:val="dashed" w:sz="12" w:space="0" w:color="72BCBE"/>
          </w:divBdr>
          <w:divsChild>
            <w:div w:id="81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98065">
          <w:marLeft w:val="0"/>
          <w:marRight w:val="0"/>
          <w:marTop w:val="120"/>
          <w:marBottom w:val="360"/>
          <w:divBdr>
            <w:top w:val="dashed" w:sz="12" w:space="0" w:color="72BCBE"/>
            <w:left w:val="dashed" w:sz="12" w:space="0" w:color="72BCBE"/>
            <w:bottom w:val="dashed" w:sz="12" w:space="0" w:color="72BCBE"/>
            <w:right w:val="dashed" w:sz="12" w:space="0" w:color="72BCBE"/>
          </w:divBdr>
          <w:divsChild>
            <w:div w:id="817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035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974">
          <w:marLeft w:val="0"/>
          <w:marRight w:val="0"/>
          <w:marTop w:val="120"/>
          <w:marBottom w:val="360"/>
          <w:divBdr>
            <w:top w:val="dashed" w:sz="12" w:space="0" w:color="72BCBE"/>
            <w:left w:val="dashed" w:sz="12" w:space="0" w:color="72BCBE"/>
            <w:bottom w:val="dashed" w:sz="12" w:space="0" w:color="72BCBE"/>
            <w:right w:val="dashed" w:sz="12" w:space="0" w:color="72BCBE"/>
          </w:divBdr>
          <w:divsChild>
            <w:div w:id="14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QyKFpqV4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2023-09-16T16:15:00Z</dcterms:created>
  <dcterms:modified xsi:type="dcterms:W3CDTF">2023-09-16T16:28:00Z</dcterms:modified>
</cp:coreProperties>
</file>