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6" w:rsidRDefault="00983928"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27</w:t>
      </w:r>
      <w:r w:rsidR="0022627B">
        <w:rPr>
          <w:rFonts w:ascii="Times New Roman" w:hAnsi="Times New Roman" w:cs="Times New Roman"/>
          <w:sz w:val="28"/>
          <w:szCs w:val="28"/>
          <w:lang w:val="uk-UA"/>
        </w:rPr>
        <w:t>.05</w:t>
      </w:r>
      <w:r>
        <w:rPr>
          <w:rFonts w:ascii="Times New Roman" w:hAnsi="Times New Roman" w:cs="Times New Roman"/>
          <w:sz w:val="28"/>
          <w:szCs w:val="28"/>
          <w:lang w:val="uk-UA"/>
        </w:rPr>
        <w:t>.2024</w:t>
      </w:r>
      <w:r w:rsidR="006F2176">
        <w:rPr>
          <w:rFonts w:ascii="Times New Roman" w:hAnsi="Times New Roman" w:cs="Times New Roman"/>
          <w:sz w:val="28"/>
          <w:szCs w:val="28"/>
          <w:lang w:val="uk-UA"/>
        </w:rPr>
        <w:t xml:space="preserve"> – 6</w:t>
      </w:r>
      <w:r w:rsidR="00A87E9B">
        <w:rPr>
          <w:rFonts w:ascii="Times New Roman" w:hAnsi="Times New Roman" w:cs="Times New Roman"/>
          <w:sz w:val="28"/>
          <w:szCs w:val="28"/>
          <w:lang w:val="uk-UA"/>
        </w:rPr>
        <w:t>-</w:t>
      </w:r>
      <w:r>
        <w:rPr>
          <w:rFonts w:ascii="Times New Roman" w:hAnsi="Times New Roman" w:cs="Times New Roman"/>
          <w:sz w:val="28"/>
          <w:szCs w:val="28"/>
          <w:lang w:val="uk-UA"/>
        </w:rPr>
        <w:t>А-Б</w:t>
      </w:r>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bookmarkStart w:id="0" w:name="_GoBack"/>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E67B6A" w:rsidRPr="00E67B6A">
        <w:rPr>
          <w:rFonts w:ascii="Times New Roman" w:hAnsi="Times New Roman" w:cs="Times New Roman"/>
          <w:b/>
          <w:sz w:val="32"/>
          <w:szCs w:val="32"/>
          <w:lang w:val="uk-UA"/>
        </w:rPr>
        <w:t>Антична цивілізація та її сусіди.</w:t>
      </w:r>
      <w:bookmarkEnd w:id="0"/>
    </w:p>
    <w:p w:rsidR="00822621" w:rsidRPr="00E67B6A" w:rsidRDefault="009F483A" w:rsidP="00E67B6A">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  знання  про особливості античного суспільства, періодизацію історії давньої Греції, перші держави та уклад життя; розвивати вміння роботи з історичною картою, термінами та візуальними джерелами; виховувати інтерес до античної цивілізації, повагу культури та історії народів світу.</w:t>
      </w:r>
    </w:p>
    <w:p w:rsidR="002616F0" w:rsidRDefault="002616F0" w:rsidP="00707561">
      <w:pPr>
        <w:ind w:left="-1134"/>
        <w:rPr>
          <w:rFonts w:ascii="Times New Roman" w:hAnsi="Times New Roman" w:cs="Times New Roman"/>
          <w:b/>
          <w:color w:val="7030A0"/>
          <w:sz w:val="28"/>
          <w:szCs w:val="28"/>
          <w:lang w:val="uk-UA"/>
        </w:rPr>
      </w:pPr>
    </w:p>
    <w:p w:rsidR="00D43261" w:rsidRDefault="009400A9" w:rsidP="00D43261">
      <w:pPr>
        <w:ind w:left="-1134"/>
        <w:rPr>
          <w:rFonts w:ascii="Times New Roman" w:hAnsi="Times New Roman" w:cs="Times New Roman"/>
          <w:b/>
          <w:color w:val="FF0000"/>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Материкова Греція поділяється на три частини: Північну, Середню та Південну. Потрапити з однієї частини в іншу можна було лише вузькими гірськими стежками. У межах Північної Греції виділяють великі області: на заході Епір, на сході – Фессалію. З Північної Греції в Середню єдиний шлях пролягав через Фермопільський прохід. Середня Греція так само поділяється горами на багато окремих областей. Найвідомішими в стародавні часи були  Беотія і Аттика. Гористим Коринфським перешийком Середня Греція сполучається з Південною.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Південну Грецію називають Пелопоннес. Це гористий півострів, у центральній частині якого лежить плоскогір’я. На окраїнах Пелопоннесу розташовані родючі долини – Мессенська та Лаконська.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 початку І тис. до н. е. вся Греція була поділена між основними чотирма грецькими племенами: дорійцями, ахейцями, іонійцями та еолійцями. Із цих чотирьох великих племінних об’єднань склалася грецька народність.</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Міфи були частиною повсякденного життя стародавніх греків: вони пояснювали навколишній світ, вчили та виховували. Здавна міфи передавались із вуст в уста. Пізніше їх стали записувати.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Давньогрецькі міфи стали важливою складовою світової культури. Зміст міфів ставав темою багатьох мистецьких творів, надихав на творчість письменників, поетів, музикантів, акторів, архітекторів та скульпторів. Групу богів, що належать до однієї релігії чи міфології називають пантеоном (з давньогрецької означає – «(храм) всіх богів». Очолює пантеон грецьких богів Зевс, головний і наймогутніший із богів, правитель світлого Олімпу, повелитель богів та людей. Греки вважали, що він дав жителям Землі закони та карає порушників.</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lastRenderedPageBreak/>
        <w:t>Пантеон (з давньогрецької означає – «(храм) всіх богів») – група богів, що належать до однієї релігії чи міфології.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Цивілізацію острова Крит називають Мінойською. Таку назву їй дав англійський археолог Артур Еванс, який уперше знайшов пам’ятки цієї цивілізації під час розкопок палацу в Кноссі. Із часом археологи знайшли на цьому острові інші пам’ятки однієї з найдавніших цивілізацій Європи, зокрема руїни ще трьох палаців, які існували в ІІІ–ІІ тис. до н. е.</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Учені припускають, що спочатку на Криті існувало чотири держави, центром кожної з яких був великий палац. У кожному з палаців та його околицях проживало по декілька тисяч людей. Тому Мінойську цивілізацію називаю палацовою. Палаци уособлювали не лише владу, а й були центрами ремесла та торгівлі. У них, як у Кносському палаці, розташовувалися склади з продовольством, майстерні ремісників тощо.</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Найбільшої могутності Критська держава досягла в ХVІ – першій половині ХV ст. до н. е. Учені вважають, що саме цар Мінос об’єднав палаци в єдину державу. Центром об’єднаної держави став Кносський палац.</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ХVІ–ХV ст. до н. е. Мінойська цивілізація переживала свій розквіт. Проте наприкінці ХV ст. до н. е. на одному з островів Егейського моря відбулося грандіозне виверження вулкана. У результаті сильного підземного поштовху і величезної морської хвилі на Криті було зруйновано поселення та палаци, загинуло багато людей. Скориставшись цим, острів захопили ахейські племена.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Починаючи з ХVІ ст. до н. е., на півдні Балканського півострова формується нова цивілізація – Ахейська. Часто цю цивілізацію ще називають Мікенською, за назвою міста Мікени. Ахейці часто захоплювали й заселяли землі на островах Егейського моря та на берегах Малої Азії. Близько 1250 р. до н. е. ахейські держави здійснили вдалий похід проти Трої.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другій половині ХІІІ ст. до н. е. на півдні Балканського півострова декілька років підряд були неврожайними. Цілком імовірно, що деякі ахейські держави, аби поповнити власні запаси продовольства, воювали між собою.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Наприкінці ІІ тис. до н. е. в Грецію з півночі прийшли племена дорійців. Скориставшись ослабленням ахейських держав, вони по черзі підкорили їх, захопили Середню Грецію та Пелопоннес. Хоча Мікени та Тіринф не було завойовано, проте вони швидко занепали.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Вторгнення дорійців призвело до різкого занепаду господарства та культури в Греції. Проте дорійці на відміну від ахейців уміли обробляти залізо. На зміну «героїчному» прийшов «залізний вік».</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 xml:space="preserve">Період між 1100–800 рр. до н. е. історики іноді називають темними віками. Населення Греції втратило писемність, відтак не залишилося писемних джерел. А інші народи, </w:t>
      </w:r>
      <w:r w:rsidRPr="00E67B6A">
        <w:rPr>
          <w:rFonts w:ascii="Times New Roman" w:hAnsi="Times New Roman" w:cs="Times New Roman"/>
          <w:color w:val="000000" w:themeColor="text1"/>
          <w:sz w:val="28"/>
          <w:szCs w:val="28"/>
          <w:lang w:val="uk-UA"/>
        </w:rPr>
        <w:lastRenderedPageBreak/>
        <w:t>наприклад єгиптяни, майже нічого не згадують про них. Про тогочасне життя можуть розповісти лише археологічні знахідки та поеми Гомера «Іліада» та «Одіссея», тому цей період в історії Греції називають також гомерівським.</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VIII ст. до н. е. в Греції з’являються перші ознаки відродження господарського та культурного життя. Розвиваються торгівля і ремесла, карбується власна монета. Водночас набуває розвитку грецьке мистецтво, виникає писемність. Населення країни збільшилось, підвищився рівень життя. Відбулося укрупнення общин шляхом об’єднання дрібних або підкоренням слабших сильнішими.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Поліс – це громадянська община. Лише повноправний член общини, тобто громадянин, мав право на землю і брав участь у народних зборах.</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Жителі поліса поділялися на вільних та рабів. Серед вільного населення невелику групу становили аристократи (спадкова знать). Вони були власниками великих ділянок землі й ремісничих майстерень, кораблів. Усі незнатні жителі грецьких міст-держав, як бідні, так і багаті, називалися демосом, тобто народом. Це землероби, ремісники й торгівці. Раби були робочою силою і не мали ніяких прав. Багато рабів у цей час жили разом зі своїми володарями як члени сім’ї, проте їм рідко дарували свободу.</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Центральній Греції розташована гірська область Аттика. Береги Аттики дуже порізані, з глибокими і зручними для мореплавства гаванями (зокрема, порт Пірей). Найбільше місто Аттики – Афіни – розкинулося в центрі широкої рівнини за 5 км від моря. Для захисту від ворожих нападів у центрі міста на високому пагорбі було споруджено Акрополь. Неподалік від нього була розташована торгова площа – агора. У VІІІ ст. до н. е. в Аттиці утворилась Афінська держава (поліс).</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Панівне становище в новій державі посідали аристократи. Державою правили загальна рада старійшин усіх общин (ареопаг) та 9 найвищих службовців – архонтів (перший архонт, верховний жрець, головнокомандувач та шість громадських суддів).</w:t>
      </w:r>
    </w:p>
    <w:p w:rsidR="00F34A12" w:rsidRPr="00E67B6A" w:rsidRDefault="00E3745D" w:rsidP="00F34A12">
      <w:pPr>
        <w:ind w:left="-1134"/>
        <w:rPr>
          <w:rFonts w:ascii="Times New Roman" w:hAnsi="Times New Roman" w:cs="Times New Roman"/>
          <w:b/>
          <w:color w:val="FF0000"/>
          <w:sz w:val="28"/>
          <w:szCs w:val="28"/>
          <w:lang w:val="uk-UA"/>
        </w:rPr>
      </w:pPr>
      <w:r w:rsidRPr="00E3745D">
        <w:rPr>
          <w:rFonts w:ascii="Times New Roman" w:hAnsi="Times New Roman" w:cs="Times New Roman"/>
          <w:b/>
          <w:color w:val="FF0000"/>
          <w:sz w:val="28"/>
          <w:szCs w:val="28"/>
          <w:lang w:val="uk-UA"/>
        </w:rPr>
        <w:t>Перегляньте відео:</w:t>
      </w:r>
      <w:r w:rsidR="00D43261" w:rsidRPr="00D43261">
        <w:t xml:space="preserve"> </w:t>
      </w:r>
      <w:hyperlink r:id="rId7" w:history="1">
        <w:r w:rsidR="00E67B6A" w:rsidRPr="00E67B6A">
          <w:rPr>
            <w:rStyle w:val="a3"/>
            <w:rFonts w:ascii="Times New Roman" w:hAnsi="Times New Roman" w:cs="Times New Roman"/>
            <w:b/>
            <w:sz w:val="28"/>
            <w:szCs w:val="28"/>
          </w:rPr>
          <w:t>https://youtu.be/2qJuwq4HHW0</w:t>
        </w:r>
      </w:hyperlink>
      <w:r w:rsidR="00E67B6A">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«Антична цивілізація та її сусіди»</w:t>
      </w:r>
    </w:p>
    <w:p w:rsidR="00983928" w:rsidRDefault="00DB68B4" w:rsidP="00983928">
      <w:pPr>
        <w:ind w:left="-1134"/>
        <w:jc w:val="center"/>
        <w:rPr>
          <w:rStyle w:val="a3"/>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w:t>
      </w:r>
      <w:r w:rsidR="00983928">
        <w:rPr>
          <w:rFonts w:ascii="Times New Roman" w:hAnsi="Times New Roman" w:cs="Times New Roman"/>
          <w:color w:val="FF0000"/>
          <w:sz w:val="28"/>
          <w:szCs w:val="28"/>
          <w:lang w:val="uk-UA"/>
        </w:rPr>
        <w:t xml:space="preserve">айте на освітню платформу </w:t>
      </w:r>
      <w:r w:rsidRPr="00DB68B4">
        <w:rPr>
          <w:rFonts w:ascii="Times New Roman" w:hAnsi="Times New Roman" w:cs="Times New Roman"/>
          <w:color w:val="FF0000"/>
          <w:sz w:val="28"/>
          <w:szCs w:val="28"/>
          <w:lang w:val="uk-UA"/>
        </w:rPr>
        <w:t xml:space="preserve"> або на   ел. адресу </w:t>
      </w:r>
      <w:hyperlink r:id="rId8" w:history="1">
        <w:r w:rsidRPr="00DB68B4">
          <w:rPr>
            <w:rStyle w:val="a3"/>
            <w:rFonts w:ascii="Times New Roman" w:hAnsi="Times New Roman" w:cs="Times New Roman"/>
            <w:color w:val="FF0000"/>
            <w:sz w:val="28"/>
            <w:szCs w:val="28"/>
            <w:lang w:val="uk-UA"/>
          </w:rPr>
          <w:t>nataliarzaeva5@gmail.com</w:t>
        </w:r>
      </w:hyperlink>
      <w:r w:rsidR="00983928">
        <w:rPr>
          <w:rStyle w:val="a3"/>
          <w:rFonts w:ascii="Times New Roman" w:hAnsi="Times New Roman" w:cs="Times New Roman"/>
          <w:color w:val="FF0000"/>
          <w:sz w:val="28"/>
          <w:szCs w:val="28"/>
          <w:lang w:val="uk-UA"/>
        </w:rPr>
        <w:t xml:space="preserve"> </w:t>
      </w:r>
    </w:p>
    <w:p w:rsidR="00DB68B4" w:rsidRPr="00DB68B4" w:rsidRDefault="00983928" w:rsidP="00983928">
      <w:pPr>
        <w:ind w:left="-1134"/>
        <w:jc w:val="center"/>
        <w:rPr>
          <w:rFonts w:ascii="Times New Roman" w:hAnsi="Times New Roman" w:cs="Times New Roman"/>
          <w:color w:val="FF0000"/>
          <w:sz w:val="28"/>
          <w:szCs w:val="28"/>
          <w:lang w:val="uk-UA"/>
        </w:rPr>
      </w:pPr>
      <w:r>
        <w:rPr>
          <w:rStyle w:val="a3"/>
          <w:rFonts w:ascii="Times New Roman" w:hAnsi="Times New Roman" w:cs="Times New Roman"/>
          <w:color w:val="FF0000"/>
          <w:sz w:val="28"/>
          <w:szCs w:val="28"/>
          <w:lang w:val="uk-UA"/>
        </w:rPr>
        <w:t xml:space="preserve"> </w:t>
      </w:r>
    </w:p>
    <w:p w:rsidR="00DB68B4" w:rsidRPr="00DB68B4" w:rsidRDefault="00DB68B4" w:rsidP="00983928">
      <w:pPr>
        <w:ind w:left="-1134"/>
        <w:jc w:val="center"/>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570" w:rsidRDefault="00C96570" w:rsidP="005953DF">
      <w:pPr>
        <w:spacing w:after="0" w:line="240" w:lineRule="auto"/>
      </w:pPr>
      <w:r>
        <w:separator/>
      </w:r>
    </w:p>
  </w:endnote>
  <w:endnote w:type="continuationSeparator" w:id="0">
    <w:p w:rsidR="00C96570" w:rsidRDefault="00C96570"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570" w:rsidRDefault="00C96570" w:rsidP="005953DF">
      <w:pPr>
        <w:spacing w:after="0" w:line="240" w:lineRule="auto"/>
      </w:pPr>
      <w:r>
        <w:separator/>
      </w:r>
    </w:p>
  </w:footnote>
  <w:footnote w:type="continuationSeparator" w:id="0">
    <w:p w:rsidR="00C96570" w:rsidRDefault="00C96570"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5009F9"/>
    <w:rsid w:val="005017F9"/>
    <w:rsid w:val="0052508D"/>
    <w:rsid w:val="00566763"/>
    <w:rsid w:val="005810C1"/>
    <w:rsid w:val="005953DF"/>
    <w:rsid w:val="005B3A26"/>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B57F2"/>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83928"/>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96570"/>
    <w:rsid w:val="00CA2A21"/>
    <w:rsid w:val="00CB0C9F"/>
    <w:rsid w:val="00CB141D"/>
    <w:rsid w:val="00CB4108"/>
    <w:rsid w:val="00CC70AD"/>
    <w:rsid w:val="00CD2B7B"/>
    <w:rsid w:val="00CF2BFC"/>
    <w:rsid w:val="00CF78B7"/>
    <w:rsid w:val="00D02026"/>
    <w:rsid w:val="00D20F0C"/>
    <w:rsid w:val="00D25E34"/>
    <w:rsid w:val="00D405AB"/>
    <w:rsid w:val="00D43261"/>
    <w:rsid w:val="00D475AE"/>
    <w:rsid w:val="00D479FB"/>
    <w:rsid w:val="00D514E1"/>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289F"/>
    <w:rsid w:val="00F74154"/>
    <w:rsid w:val="00F82947"/>
    <w:rsid w:val="00F97A7B"/>
    <w:rsid w:val="00FB07CC"/>
    <w:rsid w:val="00FC5757"/>
    <w:rsid w:val="00FC64E2"/>
    <w:rsid w:val="00FE77C4"/>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2qJuwq4HH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Pages>
  <Words>1027</Words>
  <Characters>5859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133</cp:revision>
  <dcterms:created xsi:type="dcterms:W3CDTF">2022-12-06T18:14:00Z</dcterms:created>
  <dcterms:modified xsi:type="dcterms:W3CDTF">2024-05-24T06:50:00Z</dcterms:modified>
</cp:coreProperties>
</file>