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D0" w:rsidRPr="00D16CE5" w:rsidRDefault="00D16CE5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26.09.        </w:t>
      </w:r>
      <w:r w:rsidRPr="00D16CE5">
        <w:rPr>
          <w:rFonts w:ascii="Times New Roman" w:hAnsi="Times New Roman" w:cs="Times New Roman"/>
          <w:sz w:val="36"/>
          <w:szCs w:val="36"/>
          <w:lang w:val="uk-UA"/>
        </w:rPr>
        <w:t xml:space="preserve">6-А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( 1 група)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     </w:t>
      </w:r>
      <w:r w:rsidRPr="00D16CE5">
        <w:rPr>
          <w:rFonts w:ascii="Times New Roman" w:hAnsi="Times New Roman" w:cs="Times New Roman"/>
          <w:sz w:val="36"/>
          <w:szCs w:val="36"/>
          <w:lang w:val="uk-UA"/>
        </w:rPr>
        <w:t xml:space="preserve">Добровольська В.Е. </w:t>
      </w:r>
    </w:p>
    <w:p w:rsidR="00D16CE5" w:rsidRPr="00D16CE5" w:rsidRDefault="00D16CE5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D16CE5" w:rsidRDefault="00D16CE5" w:rsidP="00D16CE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D16CE5">
        <w:rPr>
          <w:rFonts w:ascii="Times New Roman" w:hAnsi="Times New Roman" w:cs="Times New Roman"/>
          <w:sz w:val="36"/>
          <w:szCs w:val="36"/>
          <w:highlight w:val="yellow"/>
          <w:lang w:val="uk-UA"/>
        </w:rPr>
        <w:t>Факти і судження</w:t>
      </w:r>
    </w:p>
    <w:p w:rsidR="004F45C3" w:rsidRPr="004F45C3" w:rsidRDefault="004F45C3" w:rsidP="004F45C3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  <w:proofErr w:type="spellStart"/>
      <w:r w:rsidRPr="004F45C3">
        <w:rPr>
          <w:rStyle w:val="a5"/>
          <w:color w:val="333333"/>
          <w:sz w:val="28"/>
          <w:szCs w:val="28"/>
          <w:lang w:val="ru-RU"/>
        </w:rPr>
        <w:t>Досліджуємо</w:t>
      </w:r>
      <w:proofErr w:type="spellEnd"/>
      <w:r w:rsidRPr="004F45C3">
        <w:rPr>
          <w:rStyle w:val="a5"/>
          <w:color w:val="333333"/>
          <w:sz w:val="28"/>
          <w:szCs w:val="28"/>
          <w:lang w:val="ru-RU"/>
        </w:rPr>
        <w:t>,</w:t>
      </w:r>
      <w:r>
        <w:rPr>
          <w:rStyle w:val="a5"/>
          <w:color w:val="333333"/>
          <w:sz w:val="28"/>
          <w:szCs w:val="28"/>
        </w:rPr>
        <w:t> </w:t>
      </w:r>
      <w:r w:rsidRPr="004F45C3">
        <w:rPr>
          <w:color w:val="333333"/>
          <w:sz w:val="28"/>
          <w:szCs w:val="28"/>
          <w:lang w:val="ru-RU"/>
        </w:rPr>
        <w:t xml:space="preserve">як </w:t>
      </w:r>
      <w:proofErr w:type="spellStart"/>
      <w:r w:rsidRPr="004F45C3">
        <w:rPr>
          <w:color w:val="333333"/>
          <w:sz w:val="28"/>
          <w:szCs w:val="28"/>
          <w:lang w:val="ru-RU"/>
        </w:rPr>
        <w:t>працювати</w:t>
      </w:r>
      <w:proofErr w:type="spellEnd"/>
      <w:r w:rsidRPr="004F45C3">
        <w:rPr>
          <w:color w:val="333333"/>
          <w:sz w:val="28"/>
          <w:szCs w:val="28"/>
          <w:lang w:val="ru-RU"/>
        </w:rPr>
        <w:t xml:space="preserve"> з </w:t>
      </w:r>
      <w:proofErr w:type="spellStart"/>
      <w:r w:rsidRPr="004F45C3">
        <w:rPr>
          <w:color w:val="333333"/>
          <w:sz w:val="28"/>
          <w:szCs w:val="28"/>
          <w:lang w:val="ru-RU"/>
        </w:rPr>
        <w:t>джерелами</w:t>
      </w:r>
      <w:proofErr w:type="spellEnd"/>
      <w:r w:rsidRPr="004F45C3">
        <w:rPr>
          <w:color w:val="333333"/>
          <w:sz w:val="28"/>
          <w:szCs w:val="28"/>
          <w:lang w:val="ru-RU"/>
        </w:rPr>
        <w:t>.</w:t>
      </w:r>
    </w:p>
    <w:p w:rsidR="004F45C3" w:rsidRPr="004F45C3" w:rsidRDefault="004F45C3" w:rsidP="004F45C3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  <w:proofErr w:type="spellStart"/>
      <w:r w:rsidRPr="004F45C3">
        <w:rPr>
          <w:rStyle w:val="a5"/>
          <w:color w:val="333333"/>
          <w:sz w:val="28"/>
          <w:szCs w:val="28"/>
          <w:lang w:val="ru-RU"/>
        </w:rPr>
        <w:t>Розуміємо</w:t>
      </w:r>
      <w:proofErr w:type="spellEnd"/>
      <w:r w:rsidRPr="004F45C3">
        <w:rPr>
          <w:rStyle w:val="a5"/>
          <w:color w:val="333333"/>
          <w:sz w:val="28"/>
          <w:szCs w:val="28"/>
          <w:lang w:val="ru-RU"/>
        </w:rPr>
        <w:t>,</w:t>
      </w:r>
      <w:r>
        <w:rPr>
          <w:rStyle w:val="a5"/>
          <w:color w:val="333333"/>
          <w:sz w:val="28"/>
          <w:szCs w:val="28"/>
        </w:rPr>
        <w:t> </w:t>
      </w:r>
      <w:proofErr w:type="spellStart"/>
      <w:r w:rsidRPr="004F45C3">
        <w:rPr>
          <w:color w:val="333333"/>
          <w:sz w:val="28"/>
          <w:szCs w:val="28"/>
          <w:lang w:val="ru-RU"/>
        </w:rPr>
        <w:t>чому</w:t>
      </w:r>
      <w:proofErr w:type="spellEnd"/>
      <w:r w:rsidRPr="004F45C3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4F45C3">
        <w:rPr>
          <w:color w:val="333333"/>
          <w:sz w:val="28"/>
          <w:szCs w:val="28"/>
          <w:lang w:val="ru-RU"/>
        </w:rPr>
        <w:t>необхідно</w:t>
      </w:r>
      <w:proofErr w:type="spellEnd"/>
      <w:r w:rsidRPr="004F45C3">
        <w:rPr>
          <w:color w:val="333333"/>
          <w:sz w:val="28"/>
          <w:szCs w:val="28"/>
          <w:lang w:val="ru-RU"/>
        </w:rPr>
        <w:t xml:space="preserve"> бути </w:t>
      </w:r>
      <w:proofErr w:type="spellStart"/>
      <w:r w:rsidRPr="004F45C3">
        <w:rPr>
          <w:color w:val="333333"/>
          <w:sz w:val="28"/>
          <w:szCs w:val="28"/>
          <w:lang w:val="ru-RU"/>
        </w:rPr>
        <w:t>медіа</w:t>
      </w:r>
      <w:proofErr w:type="spellEnd"/>
      <w:r w:rsidRPr="004F45C3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4F45C3">
        <w:rPr>
          <w:color w:val="333333"/>
          <w:sz w:val="28"/>
          <w:szCs w:val="28"/>
          <w:lang w:val="ru-RU"/>
        </w:rPr>
        <w:t>грамотним</w:t>
      </w:r>
      <w:proofErr w:type="spellEnd"/>
      <w:r w:rsidRPr="004F45C3">
        <w:rPr>
          <w:color w:val="333333"/>
          <w:sz w:val="28"/>
          <w:szCs w:val="28"/>
          <w:lang w:val="ru-RU"/>
        </w:rPr>
        <w:t>.</w:t>
      </w:r>
    </w:p>
    <w:p w:rsidR="004F45C3" w:rsidRDefault="004F45C3" w:rsidP="004F45C3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proofErr w:type="spellStart"/>
      <w:r>
        <w:rPr>
          <w:rStyle w:val="a5"/>
          <w:color w:val="333333"/>
          <w:sz w:val="28"/>
          <w:szCs w:val="28"/>
        </w:rPr>
        <w:t>Діємо</w:t>
      </w:r>
      <w:proofErr w:type="spellEnd"/>
      <w:r>
        <w:rPr>
          <w:rStyle w:val="a5"/>
          <w:color w:val="333333"/>
          <w:sz w:val="28"/>
          <w:szCs w:val="28"/>
        </w:rPr>
        <w:t>, </w:t>
      </w:r>
      <w:proofErr w:type="spellStart"/>
      <w:r>
        <w:rPr>
          <w:color w:val="333333"/>
          <w:sz w:val="28"/>
          <w:szCs w:val="28"/>
        </w:rPr>
        <w:t>оцінюючи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медіа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повідомлення</w:t>
      </w:r>
      <w:proofErr w:type="spellEnd"/>
      <w:r>
        <w:rPr>
          <w:color w:val="333333"/>
          <w:sz w:val="28"/>
          <w:szCs w:val="28"/>
        </w:rPr>
        <w:t>.</w:t>
      </w:r>
    </w:p>
    <w:p w:rsidR="004F45C3" w:rsidRDefault="004F45C3" w:rsidP="004F45C3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D16CE5" w:rsidRPr="005D5FB9" w:rsidRDefault="00D16CE5" w:rsidP="00D16C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5D5FB9">
        <w:rPr>
          <w:rFonts w:ascii="Times New Roman" w:hAnsi="Times New Roman" w:cs="Times New Roman"/>
          <w:b/>
          <w:sz w:val="36"/>
          <w:szCs w:val="36"/>
          <w:lang w:val="uk-UA"/>
        </w:rPr>
        <w:t>Організаційний момент.</w:t>
      </w:r>
    </w:p>
    <w:p w:rsidR="00D16CE5" w:rsidRPr="005D5FB9" w:rsidRDefault="00D16CE5" w:rsidP="00D16C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5D5FB9">
        <w:rPr>
          <w:rFonts w:ascii="Times New Roman" w:hAnsi="Times New Roman" w:cs="Times New Roman"/>
          <w:b/>
          <w:sz w:val="36"/>
          <w:szCs w:val="36"/>
          <w:lang w:val="uk-UA"/>
        </w:rPr>
        <w:t>Актуалізація опорних знань</w:t>
      </w:r>
    </w:p>
    <w:p w:rsidR="00D16CE5" w:rsidRDefault="00D16CE5" w:rsidP="00D16CE5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  <w:r w:rsidRPr="005D5FB9">
        <w:rPr>
          <w:rFonts w:ascii="Times New Roman" w:hAnsi="Times New Roman" w:cs="Times New Roman"/>
          <w:sz w:val="36"/>
          <w:szCs w:val="36"/>
          <w:highlight w:val="cyan"/>
          <w:lang w:val="uk-UA"/>
        </w:rPr>
        <w:t>Дати відповіді</w:t>
      </w:r>
      <w:r w:rsidR="008551FB" w:rsidRPr="005D5FB9">
        <w:rPr>
          <w:rFonts w:ascii="Times New Roman" w:hAnsi="Times New Roman" w:cs="Times New Roman"/>
          <w:sz w:val="36"/>
          <w:szCs w:val="36"/>
          <w:highlight w:val="cyan"/>
          <w:lang w:val="uk-UA"/>
        </w:rPr>
        <w:t xml:space="preserve"> на питання:</w:t>
      </w:r>
      <w:r w:rsidR="008551FB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:rsidR="005D5FB9" w:rsidRDefault="005D5FB9" w:rsidP="005D5FB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Будова слова складається з…?</w:t>
      </w:r>
    </w:p>
    <w:p w:rsidR="005D5FB9" w:rsidRDefault="005D5FB9" w:rsidP="005D5FB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Префікс – це…? (і назвати приклади)</w:t>
      </w:r>
    </w:p>
    <w:p w:rsidR="005D5FB9" w:rsidRDefault="005D5FB9" w:rsidP="005D5FB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Суфікс –це…? (і назвати приклади)</w:t>
      </w:r>
    </w:p>
    <w:p w:rsidR="005D5FB9" w:rsidRDefault="005D5FB9" w:rsidP="005D5FB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Закінчення – це…?</w:t>
      </w:r>
    </w:p>
    <w:p w:rsidR="005D5FB9" w:rsidRDefault="005D5FB9" w:rsidP="005D5FB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Основа слова - …?</w:t>
      </w:r>
    </w:p>
    <w:p w:rsidR="005D5FB9" w:rsidRDefault="005D5FB9" w:rsidP="005D5FB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 допомогою яких суфіксів творяться </w:t>
      </w:r>
      <w:proofErr w:type="spellStart"/>
      <w:r>
        <w:rPr>
          <w:lang w:val="uk-UA"/>
        </w:rPr>
        <w:t>фемінітиви</w:t>
      </w:r>
      <w:proofErr w:type="spellEnd"/>
      <w:r>
        <w:rPr>
          <w:lang w:val="uk-UA"/>
        </w:rPr>
        <w:t>?</w:t>
      </w:r>
    </w:p>
    <w:p w:rsidR="005D5FB9" w:rsidRDefault="005D5FB9" w:rsidP="005D5FB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Постфікс – це…?</w:t>
      </w:r>
    </w:p>
    <w:p w:rsidR="005D5FB9" w:rsidRDefault="005D5FB9" w:rsidP="005D5FB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Змінні слова – це…?</w:t>
      </w:r>
    </w:p>
    <w:p w:rsidR="005D5FB9" w:rsidRDefault="005D5FB9" w:rsidP="005D5FB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Незмінні слова – це…?</w:t>
      </w:r>
    </w:p>
    <w:p w:rsidR="005D5FB9" w:rsidRDefault="005D5FB9" w:rsidP="005D5FB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Два приголосні звуки можуть збігатися на межі…?</w:t>
      </w:r>
    </w:p>
    <w:p w:rsidR="005D5FB9" w:rsidRPr="002E624B" w:rsidRDefault="005D5FB9" w:rsidP="005D5FB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Подовження відбувається…?</w:t>
      </w:r>
    </w:p>
    <w:p w:rsidR="005D5FB9" w:rsidRDefault="005D5FB9" w:rsidP="00D16CE5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</w:p>
    <w:p w:rsidR="00D16CE5" w:rsidRDefault="00D16CE5" w:rsidP="00D16C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5D5FB9">
        <w:rPr>
          <w:rFonts w:ascii="Times New Roman" w:hAnsi="Times New Roman" w:cs="Times New Roman"/>
          <w:b/>
          <w:sz w:val="36"/>
          <w:szCs w:val="36"/>
          <w:lang w:val="uk-UA"/>
        </w:rPr>
        <w:t>Мотивація навчальної діяльності.</w:t>
      </w:r>
    </w:p>
    <w:p w:rsidR="005D5FB9" w:rsidRDefault="005D5FB9" w:rsidP="005D5FB9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5D5FB9" w:rsidRDefault="005D5FB9" w:rsidP="005D5FB9">
      <w:pPr>
        <w:pStyle w:val="a3"/>
        <w:rPr>
          <w:rFonts w:ascii="Times New Roman" w:hAnsi="Times New Roman" w:cs="Times New Roman"/>
          <w:i/>
          <w:sz w:val="36"/>
          <w:szCs w:val="36"/>
          <w:lang w:val="uk-UA"/>
        </w:rPr>
      </w:pPr>
      <w:proofErr w:type="spellStart"/>
      <w:r w:rsidRPr="005D5FB9">
        <w:rPr>
          <w:rFonts w:ascii="Times New Roman" w:hAnsi="Times New Roman" w:cs="Times New Roman"/>
          <w:i/>
          <w:sz w:val="36"/>
          <w:szCs w:val="36"/>
          <w:lang w:val="uk-UA"/>
        </w:rPr>
        <w:t>Настольний</w:t>
      </w:r>
      <w:proofErr w:type="spellEnd"/>
      <w:r w:rsidRPr="005D5FB9">
        <w:rPr>
          <w:rFonts w:ascii="Times New Roman" w:hAnsi="Times New Roman" w:cs="Times New Roman"/>
          <w:i/>
          <w:sz w:val="36"/>
          <w:szCs w:val="36"/>
          <w:lang w:val="uk-UA"/>
        </w:rPr>
        <w:t xml:space="preserve"> теніс кращий за футбол.</w:t>
      </w:r>
    </w:p>
    <w:p w:rsidR="005D5FB9" w:rsidRDefault="005D5FB9" w:rsidP="005D5FB9">
      <w:pPr>
        <w:pStyle w:val="a3"/>
        <w:rPr>
          <w:rFonts w:ascii="Times New Roman" w:hAnsi="Times New Roman" w:cs="Times New Roman"/>
          <w:i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sz w:val="36"/>
          <w:szCs w:val="36"/>
          <w:lang w:val="uk-UA"/>
        </w:rPr>
        <w:t>Це факт чи судження???</w:t>
      </w:r>
    </w:p>
    <w:p w:rsidR="005D5FB9" w:rsidRPr="005D5FB9" w:rsidRDefault="005D5FB9" w:rsidP="005D5FB9">
      <w:pPr>
        <w:pStyle w:val="a3"/>
        <w:rPr>
          <w:rFonts w:ascii="Times New Roman" w:hAnsi="Times New Roman" w:cs="Times New Roman"/>
          <w:i/>
          <w:sz w:val="36"/>
          <w:szCs w:val="36"/>
          <w:lang w:val="uk-UA"/>
        </w:rPr>
      </w:pPr>
    </w:p>
    <w:p w:rsidR="00D16CE5" w:rsidRPr="005D5FB9" w:rsidRDefault="00D16CE5" w:rsidP="00D16C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5D5FB9">
        <w:rPr>
          <w:rFonts w:ascii="Times New Roman" w:hAnsi="Times New Roman" w:cs="Times New Roman"/>
          <w:b/>
          <w:sz w:val="36"/>
          <w:szCs w:val="36"/>
          <w:lang w:val="uk-UA"/>
        </w:rPr>
        <w:t>Опрацювання навчального матеріалу.</w:t>
      </w:r>
    </w:p>
    <w:p w:rsidR="00D16CE5" w:rsidRPr="00D16CE5" w:rsidRDefault="00D16CE5" w:rsidP="00D16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D16CE5">
        <w:rPr>
          <w:rFonts w:ascii="Arial" w:eastAsia="Times New Roman" w:hAnsi="Arial" w:cs="Arial"/>
          <w:b/>
          <w:bCs/>
          <w:i/>
          <w:iCs/>
          <w:color w:val="76A900"/>
          <w:sz w:val="24"/>
          <w:szCs w:val="24"/>
          <w:lang w:val="ru-RU"/>
        </w:rPr>
        <w:t>Робік</w:t>
      </w:r>
      <w:proofErr w:type="spellEnd"/>
      <w:r w:rsidRPr="00D16CE5">
        <w:rPr>
          <w:rFonts w:ascii="Arial" w:eastAsia="Times New Roman" w:hAnsi="Arial" w:cs="Arial"/>
          <w:b/>
          <w:bCs/>
          <w:i/>
          <w:iCs/>
          <w:color w:val="76A900"/>
          <w:sz w:val="24"/>
          <w:szCs w:val="24"/>
        </w:rPr>
        <w:t> </w:t>
      </w:r>
      <w:proofErr w:type="spellStart"/>
      <w:r w:rsidRPr="00D16CE5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постійно</w:t>
      </w:r>
      <w:proofErr w:type="spellEnd"/>
      <w:r w:rsidRPr="00D16CE5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отримує</w:t>
      </w:r>
      <w:proofErr w:type="spellEnd"/>
      <w:r w:rsidRPr="00D16CE5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нову</w:t>
      </w:r>
      <w:proofErr w:type="spellEnd"/>
      <w:r w:rsidRPr="00D16CE5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інформацію</w:t>
      </w:r>
      <w:proofErr w:type="spellEnd"/>
      <w:r w:rsidRPr="00D16CE5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!</w:t>
      </w:r>
    </w:p>
    <w:p w:rsidR="00D16CE5" w:rsidRPr="00D16CE5" w:rsidRDefault="00D16CE5" w:rsidP="00D16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6CE5"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D16CE5" w:rsidRPr="00D16CE5" w:rsidRDefault="00D16CE5" w:rsidP="00D16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</w:rPr>
      </w:pPr>
      <w:r w:rsidRPr="00D16CE5">
        <w:rPr>
          <w:rFonts w:ascii="Arial" w:eastAsia="Times New Roman" w:hAnsi="Arial" w:cs="Arial"/>
          <w:noProof/>
          <w:color w:val="4E4E3F"/>
          <w:sz w:val="24"/>
          <w:szCs w:val="24"/>
        </w:rPr>
        <w:lastRenderedPageBreak/>
        <w:drawing>
          <wp:inline distT="0" distB="0" distL="0" distR="0" wp14:anchorId="3AA1A2FE" wp14:editId="6ADFD019">
            <wp:extent cx="1047750" cy="1895475"/>
            <wp:effectExtent l="0" t="0" r="0" b="9525"/>
            <wp:docPr id="1" name="Рисунок 1" descr="Ресурс 20в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сурс 20в2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E5" w:rsidRPr="00D16CE5" w:rsidRDefault="00D16CE5" w:rsidP="00D16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6CE5"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D16CE5" w:rsidRPr="00D16CE5" w:rsidRDefault="00D16CE5" w:rsidP="00D16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Коли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ти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опрацьовуєш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інформацію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важливо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знати,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чи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вона є</w:t>
      </w:r>
      <w:r w:rsidRPr="00D16CE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6CE5">
        <w:rPr>
          <w:rFonts w:ascii="Arial" w:eastAsia="Times New Roman" w:hAnsi="Arial" w:cs="Arial"/>
          <w:b/>
          <w:bCs/>
          <w:color w:val="76A900"/>
          <w:sz w:val="24"/>
          <w:szCs w:val="24"/>
          <w:highlight w:val="blue"/>
          <w:lang w:val="ru-RU"/>
        </w:rPr>
        <w:t>достовірною</w:t>
      </w:r>
      <w:proofErr w:type="spellEnd"/>
      <w:r w:rsidRPr="00D16CE5">
        <w:rPr>
          <w:rFonts w:ascii="Arial" w:eastAsia="Times New Roman" w:hAnsi="Arial" w:cs="Arial"/>
          <w:b/>
          <w:bCs/>
          <w:color w:val="76A900"/>
          <w:sz w:val="24"/>
          <w:szCs w:val="24"/>
          <w:highlight w:val="blue"/>
          <w:lang w:val="ru-RU"/>
        </w:rPr>
        <w:t>, актуальною</w:t>
      </w:r>
      <w:r w:rsidRPr="00D16CE5">
        <w:rPr>
          <w:rFonts w:ascii="Arial" w:eastAsia="Times New Roman" w:hAnsi="Arial" w:cs="Arial"/>
          <w:color w:val="4E4E3F"/>
          <w:sz w:val="24"/>
          <w:szCs w:val="24"/>
          <w:highlight w:val="blue"/>
        </w:rPr>
        <w:t> </w:t>
      </w:r>
      <w:r w:rsidRPr="00D16CE5">
        <w:rPr>
          <w:rFonts w:ascii="Arial" w:eastAsia="Times New Roman" w:hAnsi="Arial" w:cs="Arial"/>
          <w:color w:val="4E4E3F"/>
          <w:sz w:val="24"/>
          <w:szCs w:val="24"/>
          <w:highlight w:val="blue"/>
          <w:lang w:val="ru-RU"/>
        </w:rPr>
        <w:t>та</w:t>
      </w:r>
      <w:r w:rsidRPr="00D16CE5">
        <w:rPr>
          <w:rFonts w:ascii="Arial" w:eastAsia="Times New Roman" w:hAnsi="Arial" w:cs="Arial"/>
          <w:color w:val="4E4E3F"/>
          <w:sz w:val="24"/>
          <w:szCs w:val="24"/>
          <w:highlight w:val="blue"/>
        </w:rPr>
        <w:t> </w:t>
      </w:r>
      <w:proofErr w:type="spellStart"/>
      <w:r w:rsidRPr="00D16CE5">
        <w:rPr>
          <w:rFonts w:ascii="Arial" w:eastAsia="Times New Roman" w:hAnsi="Arial" w:cs="Arial"/>
          <w:b/>
          <w:bCs/>
          <w:color w:val="76A900"/>
          <w:sz w:val="24"/>
          <w:szCs w:val="24"/>
          <w:highlight w:val="blue"/>
          <w:lang w:val="ru-RU"/>
        </w:rPr>
        <w:t>корисною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highlight w:val="blue"/>
          <w:lang w:val="ru-RU"/>
        </w:rPr>
        <w:t>.</w:t>
      </w:r>
    </w:p>
    <w:p w:rsidR="00D16CE5" w:rsidRPr="00D16CE5" w:rsidRDefault="00D16CE5" w:rsidP="00D16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Потрібно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також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вміти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розрізняти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6CE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факти</w:t>
      </w:r>
      <w:proofErr w:type="spellEnd"/>
      <w:r w:rsidRPr="00D16CE5">
        <w:rPr>
          <w:rFonts w:ascii="Arial" w:eastAsia="Times New Roman" w:hAnsi="Arial" w:cs="Arial"/>
          <w:b/>
          <w:bCs/>
          <w:color w:val="76A900"/>
          <w:sz w:val="24"/>
          <w:szCs w:val="24"/>
        </w:rPr>
        <w:t> </w:t>
      </w:r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і</w:t>
      </w:r>
      <w:r w:rsidRPr="00D16CE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proofErr w:type="gramStart"/>
      <w:r w:rsidRPr="00D16CE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судження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запис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зошит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) </w:t>
      </w:r>
    </w:p>
    <w:p w:rsidR="00D16CE5" w:rsidRPr="00D16CE5" w:rsidRDefault="00D16CE5" w:rsidP="00D16C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</w:pPr>
      <w:r w:rsidRPr="00D16CE5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Факт</w:t>
      </w:r>
      <w:r w:rsidRPr="00D16CE5">
        <w:rPr>
          <w:rFonts w:ascii="Arial" w:eastAsia="Times New Roman" w:hAnsi="Arial" w:cs="Arial"/>
          <w:b/>
          <w:bCs/>
          <w:color w:val="FF0000"/>
          <w:sz w:val="24"/>
          <w:szCs w:val="24"/>
        </w:rPr>
        <w:t> </w:t>
      </w:r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—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поняття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,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що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відображає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реальну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подію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або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явище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.</w:t>
      </w:r>
    </w:p>
    <w:p w:rsidR="00D16CE5" w:rsidRPr="00D16CE5" w:rsidRDefault="00D16CE5" w:rsidP="00D16CE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</w:pPr>
      <w:r w:rsidRPr="00D16CE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br/>
      </w:r>
      <w:proofErr w:type="spellStart"/>
      <w:r w:rsidRPr="00D16CE5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Судження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—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це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висловлювання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, яке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може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бути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істинним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або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хибним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.</w:t>
      </w:r>
    </w:p>
    <w:p w:rsidR="00D16CE5" w:rsidRPr="00D16CE5" w:rsidRDefault="00D16CE5" w:rsidP="00D16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Інформації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в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мережі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дуже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багато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до того ж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її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обсяг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подвоюється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приблизно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кожні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два роки.</w:t>
      </w:r>
    </w:p>
    <w:p w:rsidR="00D16CE5" w:rsidRPr="00D16CE5" w:rsidRDefault="00D16CE5" w:rsidP="00D16CE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</w:pPr>
      <w:r w:rsidRPr="00D16CE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Мережа </w:t>
      </w:r>
      <w:proofErr w:type="spellStart"/>
      <w:r w:rsidRPr="00D16CE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Інтернет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—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це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не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завжди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безпечне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джерело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інформації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.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Завдяки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високій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швидкості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розповсюдження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інформації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багато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даних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є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неперевіреними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або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неякісними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. Часто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дані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просто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відображають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суб’єктивну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думку автора, а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іноді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є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фейком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.</w:t>
      </w:r>
    </w:p>
    <w:p w:rsidR="00D16CE5" w:rsidRPr="00D16CE5" w:rsidRDefault="00D16CE5" w:rsidP="00D16CE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</w:pPr>
      <w:proofErr w:type="spellStart"/>
      <w:r w:rsidRPr="00D16CE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Фейк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—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навмисне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поширення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брехні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. Як правило, у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фейкових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повідомленнях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частково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або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повністю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відсутня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правдива </w:t>
      </w:r>
      <w:proofErr w:type="spellStart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інформація</w:t>
      </w:r>
      <w:proofErr w:type="spellEnd"/>
      <w:r w:rsidRPr="00D16CE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.</w:t>
      </w:r>
    </w:p>
    <w:p w:rsidR="00D16CE5" w:rsidRDefault="00D16CE5" w:rsidP="00D16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Тому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важливо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навчитися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критично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оцінювати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подану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інформацію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відокремлювати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істину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від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хиби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Для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цього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доцільно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звернути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увагу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на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організацію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яка створила сайт, мету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його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створення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кількість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відвідувачів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календар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оновлення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інформації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тощо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Варто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з’ясувати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із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яких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джерел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автори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сайту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отримують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відомості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перевірити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наявність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або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відсутність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списку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першоджерел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і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посилань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на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інші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сайти</w:t>
      </w:r>
      <w:proofErr w:type="spellEnd"/>
      <w:r w:rsidRPr="00D16CE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EB372B" w:rsidRPr="00D16CE5" w:rsidRDefault="00EB372B" w:rsidP="00D16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</w:p>
    <w:p w:rsidR="00D16CE5" w:rsidRDefault="00EB372B" w:rsidP="00D16CE5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EB372B">
        <w:rPr>
          <w:rFonts w:ascii="Times New Roman" w:hAnsi="Times New Roman" w:cs="Times New Roman"/>
          <w:sz w:val="36"/>
          <w:szCs w:val="36"/>
          <w:highlight w:val="cyan"/>
          <w:lang w:val="ru-RU"/>
        </w:rPr>
        <w:t xml:space="preserve">Робота з </w:t>
      </w:r>
      <w:proofErr w:type="spellStart"/>
      <w:r w:rsidRPr="00EB372B">
        <w:rPr>
          <w:rFonts w:ascii="Times New Roman" w:hAnsi="Times New Roman" w:cs="Times New Roman"/>
          <w:sz w:val="36"/>
          <w:szCs w:val="36"/>
          <w:highlight w:val="cyan"/>
          <w:lang w:val="ru-RU"/>
        </w:rPr>
        <w:t>підручником</w:t>
      </w:r>
      <w:proofErr w:type="spellEnd"/>
    </w:p>
    <w:p w:rsidR="00EB372B" w:rsidRDefault="00EB372B" w:rsidP="00B9283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EB372B">
        <w:rPr>
          <w:rFonts w:ascii="Times New Roman" w:hAnsi="Times New Roman" w:cs="Times New Roman"/>
          <w:sz w:val="36"/>
          <w:szCs w:val="36"/>
          <w:lang w:val="ru-RU"/>
        </w:rPr>
        <w:t>Опрацювання</w:t>
      </w:r>
      <w:proofErr w:type="spellEnd"/>
      <w:r w:rsidRPr="00EB372B">
        <w:rPr>
          <w:rFonts w:ascii="Times New Roman" w:hAnsi="Times New Roman" w:cs="Times New Roman"/>
          <w:sz w:val="36"/>
          <w:szCs w:val="36"/>
          <w:lang w:val="ru-RU"/>
        </w:rPr>
        <w:t xml:space="preserve"> правила ст.45 </w:t>
      </w:r>
      <w:r w:rsidR="004F45C3">
        <w:rPr>
          <w:rFonts w:ascii="Times New Roman" w:hAnsi="Times New Roman" w:cs="Times New Roman"/>
          <w:sz w:val="36"/>
          <w:szCs w:val="36"/>
          <w:lang w:val="ru-RU"/>
        </w:rPr>
        <w:t>(</w:t>
      </w:r>
      <w:proofErr w:type="spellStart"/>
      <w:r w:rsidR="004F45C3">
        <w:rPr>
          <w:rFonts w:ascii="Times New Roman" w:hAnsi="Times New Roman" w:cs="Times New Roman"/>
          <w:sz w:val="36"/>
          <w:szCs w:val="36"/>
          <w:lang w:val="ru-RU"/>
        </w:rPr>
        <w:t>обговорення</w:t>
      </w:r>
      <w:proofErr w:type="spellEnd"/>
      <w:r w:rsidR="004F45C3"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:rsidR="00EB372B" w:rsidRDefault="00B9283D" w:rsidP="00B9283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Вправа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84 с.45 (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усно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:rsidR="00B9283D" w:rsidRDefault="00B9283D" w:rsidP="00B9283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Вправа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85 с.45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усно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:rsidR="004F45C3" w:rsidRDefault="004F45C3" w:rsidP="00B9283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Опрацювання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с.46 (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обговорення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:rsidR="004F45C3" w:rsidRDefault="004F45C3" w:rsidP="00B9283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Вправа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87 с.47 (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усно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:rsidR="004F45C3" w:rsidRPr="00EB372B" w:rsidRDefault="004F45C3" w:rsidP="004F45C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EB372B" w:rsidRDefault="00EB372B" w:rsidP="004F45C3">
      <w:pPr>
        <w:pStyle w:val="a3"/>
        <w:rPr>
          <w:rFonts w:ascii="Times New Roman" w:hAnsi="Times New Roman" w:cs="Times New Roman"/>
          <w:sz w:val="36"/>
          <w:szCs w:val="36"/>
          <w:lang w:val="ru-RU"/>
        </w:rPr>
      </w:pPr>
    </w:p>
    <w:p w:rsidR="004F45C3" w:rsidRPr="004F45C3" w:rsidRDefault="004F45C3" w:rsidP="004F45C3">
      <w:pPr>
        <w:pStyle w:val="a3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4F45C3">
        <w:rPr>
          <w:rFonts w:ascii="Times New Roman" w:hAnsi="Times New Roman" w:cs="Times New Roman"/>
          <w:b/>
          <w:sz w:val="36"/>
          <w:szCs w:val="36"/>
          <w:lang w:val="ru-RU"/>
        </w:rPr>
        <w:t>5.Підсумок уроку</w:t>
      </w:r>
    </w:p>
    <w:p w:rsidR="004F45C3" w:rsidRDefault="004F45C3" w:rsidP="004F45C3">
      <w:pPr>
        <w:pStyle w:val="a3"/>
        <w:rPr>
          <w:rFonts w:ascii="Times New Roman" w:hAnsi="Times New Roman" w:cs="Times New Roman"/>
          <w:sz w:val="36"/>
          <w:szCs w:val="36"/>
          <w:lang w:val="ru-RU"/>
        </w:rPr>
      </w:pPr>
    </w:p>
    <w:p w:rsidR="004F45C3" w:rsidRPr="004F45C3" w:rsidRDefault="004F45C3" w:rsidP="004F45C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ru-RU"/>
        </w:rPr>
      </w:pPr>
      <w:proofErr w:type="spellStart"/>
      <w:r w:rsidRPr="004F45C3">
        <w:rPr>
          <w:rFonts w:ascii="Times New Roman" w:hAnsi="Times New Roman" w:cs="Times New Roman"/>
          <w:b/>
          <w:sz w:val="36"/>
          <w:szCs w:val="36"/>
          <w:lang w:val="ru-RU"/>
        </w:rPr>
        <w:t>Домашнє</w:t>
      </w:r>
      <w:proofErr w:type="spellEnd"/>
      <w:r w:rsidRPr="004F45C3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4F45C3">
        <w:rPr>
          <w:rFonts w:ascii="Times New Roman" w:hAnsi="Times New Roman" w:cs="Times New Roman"/>
          <w:b/>
          <w:sz w:val="36"/>
          <w:szCs w:val="36"/>
          <w:lang w:val="ru-RU"/>
        </w:rPr>
        <w:t>завдання</w:t>
      </w:r>
      <w:proofErr w:type="spellEnd"/>
    </w:p>
    <w:p w:rsidR="004F45C3" w:rsidRDefault="004F45C3" w:rsidP="004F45C3">
      <w:pPr>
        <w:pStyle w:val="a3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Вправа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88 с.47 (Створи і запиши новину).</w:t>
      </w:r>
    </w:p>
    <w:p w:rsidR="004F45C3" w:rsidRDefault="004F45C3" w:rsidP="004F45C3">
      <w:pPr>
        <w:pStyle w:val="a3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Свою новину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зачитаєш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наступного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уроку.</w:t>
      </w:r>
    </w:p>
    <w:p w:rsidR="004F45C3" w:rsidRDefault="004F45C3" w:rsidP="004F45C3">
      <w:pPr>
        <w:pStyle w:val="a3"/>
        <w:rPr>
          <w:rFonts w:ascii="Times New Roman" w:hAnsi="Times New Roman" w:cs="Times New Roman"/>
          <w:sz w:val="36"/>
          <w:szCs w:val="36"/>
          <w:lang w:val="ru-RU"/>
        </w:rPr>
      </w:pPr>
      <w:bookmarkStart w:id="0" w:name="_GoBack"/>
      <w:bookmarkEnd w:id="0"/>
    </w:p>
    <w:p w:rsidR="004F45C3" w:rsidRPr="004F45C3" w:rsidRDefault="004F45C3" w:rsidP="004F45C3">
      <w:pPr>
        <w:pStyle w:val="a3"/>
        <w:jc w:val="center"/>
        <w:rPr>
          <w:rFonts w:ascii="Times New Roman" w:hAnsi="Times New Roman" w:cs="Times New Roman"/>
          <w:color w:val="FF0000"/>
          <w:sz w:val="36"/>
          <w:szCs w:val="36"/>
          <w:lang w:val="ru-RU"/>
        </w:rPr>
      </w:pPr>
      <w:proofErr w:type="spellStart"/>
      <w:r w:rsidRPr="004F45C3">
        <w:rPr>
          <w:rFonts w:ascii="Times New Roman" w:hAnsi="Times New Roman" w:cs="Times New Roman"/>
          <w:color w:val="FF0000"/>
          <w:sz w:val="36"/>
          <w:szCs w:val="36"/>
          <w:lang w:val="ru-RU"/>
        </w:rPr>
        <w:t>Бажаю</w:t>
      </w:r>
      <w:proofErr w:type="spellEnd"/>
      <w:r w:rsidRPr="004F45C3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proofErr w:type="spellStart"/>
      <w:r w:rsidRPr="004F45C3">
        <w:rPr>
          <w:rFonts w:ascii="Times New Roman" w:hAnsi="Times New Roman" w:cs="Times New Roman"/>
          <w:color w:val="FF0000"/>
          <w:sz w:val="36"/>
          <w:szCs w:val="36"/>
          <w:lang w:val="ru-RU"/>
        </w:rPr>
        <w:t>успіхів</w:t>
      </w:r>
      <w:proofErr w:type="spellEnd"/>
      <w:r w:rsidRPr="004F45C3">
        <w:rPr>
          <w:rFonts w:ascii="Times New Roman" w:hAnsi="Times New Roman" w:cs="Times New Roman"/>
          <w:color w:val="FF0000"/>
          <w:sz w:val="36"/>
          <w:szCs w:val="36"/>
          <w:lang w:val="ru-RU"/>
        </w:rPr>
        <w:t>!</w:t>
      </w:r>
    </w:p>
    <w:sectPr w:rsidR="004F45C3" w:rsidRPr="004F45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C6A40"/>
    <w:multiLevelType w:val="hybridMultilevel"/>
    <w:tmpl w:val="8FF6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E54DF"/>
    <w:multiLevelType w:val="hybridMultilevel"/>
    <w:tmpl w:val="03505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C4957"/>
    <w:multiLevelType w:val="hybridMultilevel"/>
    <w:tmpl w:val="7C9E1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E5"/>
    <w:rsid w:val="004F45C3"/>
    <w:rsid w:val="005D5FB9"/>
    <w:rsid w:val="008551FB"/>
    <w:rsid w:val="00936BD0"/>
    <w:rsid w:val="00B9283D"/>
    <w:rsid w:val="00D16CE5"/>
    <w:rsid w:val="00EB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183A1-89E9-40C2-A4A3-98F57680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C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4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F45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0290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268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62659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2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049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7337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113587182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42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</w:divsChild>
    </w:div>
    <w:div w:id="19981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2023-09-25T13:45:00Z</dcterms:created>
  <dcterms:modified xsi:type="dcterms:W3CDTF">2023-09-25T15:10:00Z</dcterms:modified>
</cp:coreProperties>
</file>