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5158740</wp:posOffset>
            </wp:positionH>
            <wp:positionV relativeFrom="paragraph">
              <wp:posOffset>49530</wp:posOffset>
            </wp:positionV>
            <wp:extent cx="1043940" cy="1234440"/>
            <wp:effectExtent l="19050" t="0" r="3810" b="0"/>
            <wp:wrapThrough wrapText="bothSides">
              <wp:wrapPolygon edited="0">
                <wp:start x="-394" y="0"/>
                <wp:lineTo x="-394" y="21333"/>
                <wp:lineTo x="21679" y="21333"/>
                <wp:lineTo x="21679" y="0"/>
                <wp:lineTo x="-394" y="0"/>
              </wp:wrapPolygon>
            </wp:wrapThrough>
            <wp:docPr id="2" name="Рисунок 1" descr="girl-playing-dodge-ball-cartoon-vector-9402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-playing-dodge-ball-cartoon-vector-940277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E62002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</w:t>
      </w:r>
      <w:r w:rsidR="00E62002">
        <w:rPr>
          <w:rFonts w:ascii="Times New Roman" w:eastAsia="Times New Roman" w:hAnsi="Times New Roman" w:cs="Times New Roman"/>
          <w:b/>
          <w:szCs w:val="28"/>
        </w:rPr>
        <w:t>7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E62002">
        <w:rPr>
          <w:rFonts w:ascii="Times New Roman" w:eastAsia="Times New Roman" w:hAnsi="Times New Roman" w:cs="Times New Roman"/>
          <w:b/>
          <w:szCs w:val="28"/>
          <w:lang w:val="ru-RU"/>
        </w:rPr>
        <w:t>19</w:t>
      </w:r>
      <w:r>
        <w:rPr>
          <w:rFonts w:ascii="Times New Roman" w:eastAsia="Times New Roman" w:hAnsi="Times New Roman" w:cs="Times New Roman"/>
          <w:b/>
          <w:szCs w:val="28"/>
        </w:rPr>
        <w:t>.04.2024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E62002">
        <w:rPr>
          <w:rFonts w:ascii="Times New Roman" w:eastAsia="Times New Roman" w:hAnsi="Times New Roman" w:cs="Times New Roman"/>
          <w:szCs w:val="28"/>
        </w:rPr>
        <w:t>Основна стійка</w:t>
      </w:r>
      <w:r w:rsidR="00E62002" w:rsidRPr="00495923">
        <w:rPr>
          <w:rFonts w:ascii="Times New Roman" w:eastAsia="Times New Roman" w:hAnsi="Times New Roman" w:cs="Times New Roman"/>
          <w:szCs w:val="28"/>
        </w:rPr>
        <w:t xml:space="preserve"> доджболіста</w:t>
      </w:r>
      <w:r w:rsidR="00E62002">
        <w:rPr>
          <w:rFonts w:ascii="Times New Roman" w:eastAsia="Times New Roman" w:hAnsi="Times New Roman" w:cs="Times New Roman"/>
          <w:szCs w:val="28"/>
        </w:rPr>
        <w:t>, способи пересування у стійці гравця.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640F2" w:rsidRDefault="00D640F2" w:rsidP="00D640F2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640F2" w:rsidRDefault="00D640F2" w:rsidP="00D640F2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основною стійкою доджболіста, та способами пересувань у стійці гравця.</w:t>
      </w:r>
    </w:p>
    <w:p w:rsidR="00D640F2" w:rsidRDefault="00D640F2" w:rsidP="00D640F2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D640F2" w:rsidRDefault="00D640F2" w:rsidP="00D640F2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640F2" w:rsidRPr="005D5C76" w:rsidRDefault="00D640F2" w:rsidP="00D640F2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640F2" w:rsidRDefault="00D640F2" w:rsidP="00D640F2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640F2" w:rsidRPr="00C31292" w:rsidRDefault="00D640F2" w:rsidP="00D640F2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D640F2" w:rsidRPr="00C31292" w:rsidRDefault="00D640F2" w:rsidP="00D640F2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D640F2" w:rsidRPr="00C31292" w:rsidRDefault="00D640F2" w:rsidP="00D640F2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D640F2" w:rsidRPr="00C31292" w:rsidRDefault="00D640F2" w:rsidP="00D640F2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D640F2" w:rsidRDefault="00D640F2" w:rsidP="00D640F2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D640F2" w:rsidRPr="00C31292" w:rsidRDefault="00D640F2" w:rsidP="00D640F2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D640F2" w:rsidRDefault="00D640F2" w:rsidP="00D640F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>
        <w:rPr>
          <w:rFonts w:ascii="Times New Roman" w:hAnsi="Times New Roman" w:cs="Times New Roman"/>
          <w:shd w:val="clear" w:color="auto" w:fill="FFFFFF"/>
        </w:rPr>
        <w:t>розвитку координації рухів:</w:t>
      </w:r>
    </w:p>
    <w:p w:rsidR="00D640F2" w:rsidRDefault="00D640F2" w:rsidP="00D640F2">
      <w:pPr>
        <w:ind w:left="720"/>
        <w:rPr>
          <w:rFonts w:hint="eastAsia"/>
          <w:b/>
        </w:rPr>
      </w:pPr>
      <w:hyperlink r:id="rId7" w:history="1">
        <w:r w:rsidRPr="00CE0B09">
          <w:rPr>
            <w:rStyle w:val="a3"/>
            <w:rFonts w:hint="eastAsia"/>
            <w:b/>
          </w:rPr>
          <w:t>https://www.youtube.com/watch?v=U-iFTWGiI1c</w:t>
        </w:r>
      </w:hyperlink>
    </w:p>
    <w:p w:rsidR="00D640F2" w:rsidRDefault="00D640F2" w:rsidP="00D640F2">
      <w:pPr>
        <w:rPr>
          <w:rFonts w:hint="eastAsia"/>
        </w:rPr>
      </w:pPr>
    </w:p>
    <w:p w:rsidR="00D640F2" w:rsidRPr="00C31292" w:rsidRDefault="00D640F2" w:rsidP="00D640F2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640F2" w:rsidRPr="000D6992" w:rsidRDefault="00D640F2" w:rsidP="00D640F2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szCs w:val="28"/>
        </w:rPr>
        <w:t>Основна стійка</w:t>
      </w:r>
      <w:r w:rsidRPr="00495923">
        <w:rPr>
          <w:rFonts w:ascii="Times New Roman" w:eastAsia="Times New Roman" w:hAnsi="Times New Roman" w:cs="Times New Roman"/>
          <w:szCs w:val="28"/>
        </w:rPr>
        <w:t xml:space="preserve"> доджболіста</w:t>
      </w:r>
      <w:r>
        <w:rPr>
          <w:rFonts w:ascii="Times New Roman" w:eastAsia="Times New Roman" w:hAnsi="Times New Roman" w:cs="Times New Roman"/>
          <w:szCs w:val="28"/>
        </w:rPr>
        <w:t>, способи пересування у стійці гравця.</w:t>
      </w:r>
    </w:p>
    <w:p w:rsidR="00D640F2" w:rsidRPr="00B451F9" w:rsidRDefault="00D640F2" w:rsidP="00D640F2">
      <w:pPr>
        <w:spacing w:line="276" w:lineRule="auto"/>
        <w:ind w:left="720"/>
        <w:jc w:val="both"/>
        <w:rPr>
          <w:rFonts w:hint="eastAsia"/>
          <w:b/>
        </w:rPr>
      </w:pPr>
      <w:hyperlink r:id="rId8" w:history="1">
        <w:r w:rsidRPr="00B451F9">
          <w:rPr>
            <w:rStyle w:val="a3"/>
            <w:rFonts w:hint="eastAsia"/>
            <w:b/>
          </w:rPr>
          <w:t>https://www.youtube.com/watch?v=G2fATwzGu0c&amp;t</w:t>
        </w:r>
      </w:hyperlink>
    </w:p>
    <w:p w:rsidR="00D640F2" w:rsidRDefault="00D640F2" w:rsidP="00D640F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</w:rPr>
        <w:t>Виконати комплекс вправ для розвитку фізичних якостей:</w:t>
      </w:r>
    </w:p>
    <w:p w:rsidR="00D640F2" w:rsidRPr="00B451F9" w:rsidRDefault="00D640F2" w:rsidP="00D640F2">
      <w:pPr>
        <w:ind w:left="720"/>
        <w:jc w:val="both"/>
        <w:rPr>
          <w:rFonts w:hint="eastAsia"/>
          <w:b/>
        </w:rPr>
      </w:pPr>
      <w:hyperlink r:id="rId9" w:history="1">
        <w:r w:rsidRPr="00B451F9">
          <w:rPr>
            <w:rStyle w:val="a3"/>
            <w:rFonts w:hint="eastAsia"/>
            <w:b/>
          </w:rPr>
          <w:t>https://www.youtube.com/watch?v=FEyIwygRmDo</w:t>
        </w:r>
      </w:hyperlink>
    </w:p>
    <w:p w:rsidR="00D640F2" w:rsidRPr="002951F2" w:rsidRDefault="00D640F2" w:rsidP="00D640F2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 xml:space="preserve">3.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D640F2" w:rsidRPr="00121F2C" w:rsidRDefault="00D640F2" w:rsidP="00D640F2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D640F2" w:rsidRDefault="00D640F2" w:rsidP="00D640F2">
      <w:pPr>
        <w:rPr>
          <w:rFonts w:ascii="Times New Roman" w:eastAsia="Times New Roman" w:hAnsi="Times New Roman" w:cs="Times New Roman"/>
          <w:b/>
        </w:rPr>
      </w:pPr>
    </w:p>
    <w:p w:rsidR="00D640F2" w:rsidRPr="006E2208" w:rsidRDefault="00D640F2" w:rsidP="00D640F2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D640F2" w:rsidRPr="006E2208" w:rsidRDefault="00D640F2" w:rsidP="00D640F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D640F2" w:rsidRDefault="00D640F2" w:rsidP="00D640F2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D640F2" w:rsidRDefault="00D640F2" w:rsidP="00D640F2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комплекс загально розвиваючих вправ:</w:t>
      </w:r>
    </w:p>
    <w:p w:rsidR="00D640F2" w:rsidRPr="00B451F9" w:rsidRDefault="00D640F2" w:rsidP="00D640F2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1" w:history="1">
        <w:r w:rsidRPr="00B451F9">
          <w:rPr>
            <w:rStyle w:val="a3"/>
            <w:rFonts w:ascii="Times New Roman" w:hAnsi="Times New Roman" w:cs="Times New Roman" w:hint="eastAsia"/>
            <w:b/>
          </w:rPr>
          <w:t>https://www.youtube.com/watch?v=Pj5-Xpq5LiQ</w:t>
        </w:r>
      </w:hyperlink>
    </w:p>
    <w:p w:rsidR="00D640F2" w:rsidRPr="008666C1" w:rsidRDefault="00D640F2" w:rsidP="00D640F2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>
      <w:pPr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640B7"/>
    <w:rsid w:val="00563F4B"/>
    <w:rsid w:val="00A00419"/>
    <w:rsid w:val="00D640F2"/>
    <w:rsid w:val="00E62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2fATwzGu0c&amp;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-iFTWGiI1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Pj5-Xpq5LiQ" TargetMode="Externa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FEyIwygRmD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1203</Words>
  <Characters>687</Characters>
  <Application>Microsoft Office Word</Application>
  <DocSecurity>0</DocSecurity>
  <Lines>5</Lines>
  <Paragraphs>3</Paragraphs>
  <ScaleCrop>false</ScaleCrop>
  <Company>UkraineHouse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2024-04-10T06:55:00Z</dcterms:created>
  <dcterms:modified xsi:type="dcterms:W3CDTF">2024-04-10T06:55:00Z</dcterms:modified>
</cp:coreProperties>
</file>