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26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Звертаємось за допомогою до лікаря.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rFonts w:hint="default"/>
          <w:b/>
          <w:bCs/>
          <w:i/>
          <w:iCs/>
          <w:highlight w:val="yellow"/>
          <w:lang w:val="en-US"/>
        </w:rPr>
        <w:t>Warming up/ Speaking</w:t>
      </w:r>
    </w:p>
    <w:p>
      <w:r>
        <w:t xml:space="preserve">Pupils go around the class asking questions then they sum up. </w:t>
      </w:r>
    </w:p>
    <w:p>
      <w:r>
        <w:t xml:space="preserve">1. Have you ever...? </w:t>
      </w:r>
    </w:p>
    <w:p>
      <w:pPr>
        <w:rPr>
          <w:lang w:val="uk-UA"/>
        </w:rPr>
      </w:pPr>
      <w:r>
        <w:t>2. When did it happen last?</w:t>
      </w:r>
      <w:r>
        <w:rPr>
          <w:lang w:val="uk-UA"/>
        </w:rPr>
        <w:t xml:space="preserve"> </w:t>
      </w:r>
    </w:p>
    <w:p>
      <w:pPr>
        <w:rPr>
          <w:lang w:val="uk-UA"/>
        </w:rPr>
      </w:pPr>
      <w:r>
        <w:rPr>
          <w:lang w:val="uk-UA"/>
        </w:rPr>
        <w:drawing>
          <wp:inline distT="0" distB="0" distL="0" distR="0">
            <wp:extent cx="5940425" cy="1197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 xml:space="preserve">Watch the video about </w:t>
      </w:r>
      <w:r>
        <w:rPr>
          <w:i/>
          <w:iCs/>
          <w:lang w:val="uk-UA"/>
        </w:rPr>
        <w:t>«</w:t>
      </w:r>
      <w:r>
        <w:rPr>
          <w:i/>
          <w:iCs/>
          <w:lang w:val="en-US"/>
        </w:rPr>
        <w:t>Visit To A Doctor: English Vocabulary</w:t>
      </w:r>
      <w:r>
        <w:rPr>
          <w:i/>
          <w:iCs/>
          <w:lang w:val="uk-UA"/>
        </w:rPr>
        <w:t>»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jc w:val="center"/>
        <w:rPr>
          <w:b/>
          <w:bCs/>
          <w:i/>
          <w:iCs/>
          <w:lang w:val="en-US"/>
        </w:rPr>
      </w:pPr>
      <w:r>
        <w:fldChar w:fldCharType="begin"/>
      </w:r>
      <w:r>
        <w:instrText xml:space="preserve"> HYPERLINK "https://www.youtube.com/watch?v=ydpyk63kR7Q" </w:instrText>
      </w:r>
      <w:r>
        <w:fldChar w:fldCharType="separate"/>
      </w:r>
      <w:r>
        <w:rPr>
          <w:rStyle w:val="4"/>
          <w:b/>
          <w:bCs/>
          <w:i/>
          <w:iCs/>
          <w:lang w:val="en-US"/>
        </w:rPr>
        <w:t>https://www.youtube.com/watch?v=ydpyk63kR7Q</w:t>
      </w:r>
      <w:r>
        <w:rPr>
          <w:rStyle w:val="4"/>
          <w:b/>
          <w:bCs/>
          <w:i/>
          <w:iCs/>
          <w:lang w:val="en-US"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 Reading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="Times New Roman"/>
          <w:lang w:val="en-US"/>
        </w:rPr>
        <w:t xml:space="preserve">Read </w:t>
      </w:r>
      <w:r>
        <w:rPr>
          <w:rFonts w:cs="Times New Roman"/>
        </w:rPr>
        <w:t>to the text and do the tasks.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b/>
          <w:bCs/>
          <w:i/>
          <w:iCs/>
          <w:color w:val="1F497D" w:themeColor="text2"/>
          <w14:textFill>
            <w14:solidFill>
              <w14:schemeClr w14:val="tx2"/>
            </w14:solidFill>
          </w14:textFill>
        </w:rPr>
        <w:t>A VISIT TO THE DOCTOR</w:t>
      </w:r>
      <w:r>
        <w:rPr>
          <w:rFonts w:cs="Times New Roman"/>
        </w:rPr>
        <w:br w:type="textWrapping"/>
      </w:r>
      <w:r>
        <w:rPr>
          <w:rFonts w:cs="Times New Roman"/>
        </w:rPr>
        <w:t>Once an old gentleman came to consult a doctor.</w:t>
      </w:r>
      <w:r>
        <w:rPr>
          <w:rFonts w:cs="Times New Roman"/>
        </w:rPr>
        <w:br w:type="textWrapping"/>
      </w:r>
      <w:r>
        <w:rPr>
          <w:rFonts w:cs="Times New Roman"/>
        </w:rPr>
        <w:t>“What do you complain of?” asked the doctor.</w:t>
      </w:r>
      <w:r>
        <w:rPr>
          <w:rFonts w:cs="Times New Roman"/>
        </w:rPr>
        <w:br w:type="textWrapping"/>
      </w:r>
      <w:r>
        <w:rPr>
          <w:rFonts w:cs="Times New Roman"/>
        </w:rPr>
        <w:t>“You see, doctor, my nervous system is in a bad state. I have a heartache, often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headache and my sleep isn’t good. Sometimes I cannot sleep all night long”.</w:t>
      </w:r>
      <w:r>
        <w:rPr>
          <w:rFonts w:cs="Times New Roman"/>
        </w:rPr>
        <w:br w:type="textWrapping"/>
      </w:r>
      <w:r>
        <w:rPr>
          <w:rFonts w:cs="Times New Roman"/>
        </w:rPr>
        <w:t>The doctor examined the patient very carefully and said:</w:t>
      </w:r>
      <w:r>
        <w:rPr>
          <w:rFonts w:cs="Times New Roman"/>
        </w:rPr>
        <w:br w:type="textWrapping"/>
      </w:r>
      <w:r>
        <w:rPr>
          <w:rFonts w:cs="Times New Roman"/>
        </w:rPr>
        <w:t>“Your treatment will be very simple, in other words it will be a rest-cure. You should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go to a quiet place in the village for a month and have an active rest there: get up early,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do morning exercises, have breakfast and go for a walk. You should walk much, go to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the forest for fresh air, eat much fruit and vegetables and drink milk before going to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bed. And you can smoke only one cigarette a day.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b/>
          <w:bCs/>
          <w:i/>
          <w:iCs/>
          <w:highlight w:val="yellow"/>
          <w:lang w:val="en-US"/>
        </w:rPr>
      </w:pPr>
      <w:r>
        <w:rPr>
          <w:rFonts w:cs="Times New Roman"/>
        </w:rPr>
        <w:t>A month later the gentleman came to see the doctor again.</w:t>
      </w:r>
      <w:r>
        <w:rPr>
          <w:rFonts w:cs="Times New Roman"/>
        </w:rPr>
        <w:br w:type="textWrapping"/>
      </w:r>
      <w:r>
        <w:rPr>
          <w:rFonts w:cs="Times New Roman"/>
        </w:rPr>
        <w:t>“How are you?” asked the doctor.</w:t>
      </w:r>
      <w:r>
        <w:rPr>
          <w:rFonts w:cs="Times New Roman"/>
        </w:rPr>
        <w:br w:type="textWrapping"/>
      </w:r>
      <w:r>
        <w:rPr>
          <w:rFonts w:cs="Times New Roman"/>
        </w:rPr>
        <w:t>“I am quite well now”, answered the patient. “I’ve done everything that you</w:t>
      </w:r>
      <w:r>
        <w:rPr>
          <w:rFonts w:cs="Times New Roman"/>
        </w:rPr>
        <w:br w:type="textWrapping"/>
      </w:r>
      <w:r>
        <w:rPr>
          <w:rFonts w:cs="Times New Roman"/>
        </w:rPr>
        <w:t>recommended me, doctor. I strictly followed all your orders. I walked much, ate much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fruit and vegetables and drank milk before going to sleep. But one cigarette a day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almost killed me”.</w:t>
      </w:r>
      <w:r>
        <w:rPr>
          <w:rFonts w:cs="Times New Roman"/>
        </w:rPr>
        <w:br w:type="textWrapping"/>
      </w:r>
      <w:r>
        <w:rPr>
          <w:rFonts w:cs="Times New Roman"/>
        </w:rPr>
        <w:t>“But why?” asked the doctor.</w:t>
      </w:r>
      <w:r>
        <w:rPr>
          <w:rFonts w:cs="Times New Roman"/>
        </w:rPr>
        <w:br w:type="textWrapping"/>
      </w:r>
      <w:r>
        <w:rPr>
          <w:rFonts w:cs="Times New Roman"/>
        </w:rPr>
        <w:t>“It’s not a joke to begin smoking at my age. I had never smoked before”, answered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the gentleman.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Checking grammar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uk-UA"/>
        </w:rPr>
        <w:t>Доповніть речення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иваючи </w:t>
      </w:r>
      <w:r>
        <w:rPr>
          <w:rFonts w:hint="default"/>
          <w:b/>
          <w:bCs/>
          <w:i/>
          <w:iCs/>
          <w:highlight w:val="none"/>
          <w:lang w:val="en-US"/>
        </w:rPr>
        <w:t>Past Perfect.</w:t>
      </w:r>
    </w:p>
    <w:p>
      <w:pPr>
        <w:numPr>
          <w:ilvl w:val="0"/>
          <w:numId w:val="0"/>
        </w:numPr>
        <w:spacing w:after="160" w:line="240" w:lineRule="auto"/>
        <w:jc w:val="center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drawing>
          <wp:inline distT="0" distB="0" distL="114300" distR="114300">
            <wp:extent cx="4056380" cy="2441575"/>
            <wp:effectExtent l="0" t="0" r="7620" b="22225"/>
            <wp:docPr id="1" name="Picture 1" descr="8f91dcf3530a8eb4cfcd24ba1b23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f91dcf3530a8eb4cfcd24ba1b236504"/>
                    <pic:cNvPicPr>
                      <a:picLocks noChangeAspect="1"/>
                    </pic:cNvPicPr>
                  </pic:nvPicPr>
                  <pic:blipFill>
                    <a:blip r:embed="rId7"/>
                    <a:srcRect t="15179" b="58274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40" w:lineRule="auto"/>
        <w:jc w:val="center"/>
        <w:rPr>
          <w:rFonts w:hint="default"/>
          <w:b/>
          <w:bCs/>
          <w:i/>
          <w:iCs/>
          <w:highlight w:val="no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center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drawing>
          <wp:inline distT="0" distB="0" distL="114300" distR="114300">
            <wp:extent cx="3763645" cy="4418330"/>
            <wp:effectExtent l="0" t="0" r="20955" b="1270"/>
            <wp:docPr id="3" name="Picture 3" descr="8f91dcf3530a8eb4cfcd24ba1b23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f91dcf3530a8eb4cfcd24ba1b236504"/>
                    <pic:cNvPicPr>
                      <a:picLocks noChangeAspect="1"/>
                    </pic:cNvPicPr>
                  </pic:nvPicPr>
                  <pic:blipFill>
                    <a:blip r:embed="rId7"/>
                    <a:srcRect t="41295" b="6920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6. Writing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uk-UA"/>
        </w:rPr>
        <w:t>M</w:t>
      </w:r>
      <w:r>
        <w:rPr>
          <w:rFonts w:hint="default"/>
          <w:b/>
          <w:bCs/>
          <w:i/>
          <w:iCs/>
          <w:szCs w:val="28"/>
          <w:lang w:val="en-US"/>
        </w:rPr>
        <w:t xml:space="preserve">onday, </w:t>
      </w:r>
      <w:r>
        <w:rPr>
          <w:b/>
          <w:bCs/>
          <w:i/>
          <w:iCs/>
          <w:szCs w:val="28"/>
          <w:lang w:val="en-US"/>
        </w:rPr>
        <w:t xml:space="preserve">the twenty </w:t>
      </w:r>
      <w:r>
        <w:rPr>
          <w:rFonts w:hint="default"/>
          <w:b/>
          <w:bCs/>
          <w:i/>
          <w:iCs/>
          <w:szCs w:val="28"/>
          <w:lang w:val="en-US"/>
        </w:rPr>
        <w:t>sixth</w:t>
      </w:r>
      <w:r>
        <w:rPr>
          <w:b/>
          <w:bCs/>
          <w:i/>
          <w:iCs/>
          <w:szCs w:val="28"/>
          <w:lang w:val="en-US"/>
        </w:rPr>
        <w:t xml:space="preserve"> of February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en-US"/>
        </w:rPr>
        <w:t>Home</w:t>
      </w:r>
      <w:r>
        <w:rPr>
          <w:b/>
          <w:bCs/>
          <w:i/>
          <w:iCs/>
          <w:szCs w:val="28"/>
          <w:lang w:val="en-US"/>
        </w:rPr>
        <w:t>work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Exercise 7 page 119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>
      <w:pPr>
        <w:spacing w:after="0"/>
        <w:rPr>
          <w:i/>
          <w:iCs/>
          <w:szCs w:val="28"/>
          <w:lang w:val="en-US"/>
        </w:rPr>
      </w:pPr>
      <w:r>
        <w:rPr>
          <w:i/>
          <w:iCs/>
          <w:szCs w:val="28"/>
          <w:lang w:val="uk-UA"/>
        </w:rPr>
        <w:t xml:space="preserve">Розкрийте дужки та поставте дієслова у </w:t>
      </w:r>
      <w:r>
        <w:rPr>
          <w:i/>
          <w:iCs/>
          <w:szCs w:val="28"/>
          <w:lang w:val="en-US"/>
        </w:rPr>
        <w:t>Past Perfect.</w:t>
      </w:r>
    </w:p>
    <w:p>
      <w:pPr>
        <w:spacing w:after="0"/>
        <w:rPr>
          <w:i/>
          <w:iCs/>
          <w:szCs w:val="28"/>
          <w:lang w:val="en-US"/>
        </w:rPr>
      </w:pP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drawing>
          <wp:inline distT="0" distB="0" distL="0" distR="0">
            <wp:extent cx="431482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повторити вивчені</w:t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слова;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rPr>
          <w:b/>
          <w:bCs/>
          <w:i/>
          <w:iCs/>
          <w:szCs w:val="28"/>
          <w:lang w:val="en-US"/>
        </w:rPr>
      </w:pPr>
      <w:r>
        <w:rPr>
          <w:lang w:val="uk-UA"/>
        </w:rPr>
        <w:t>2. Виконати письмово Exercise 7 page 119</w:t>
      </w:r>
      <w:r>
        <w:rPr>
          <w:lang w:val="en-US"/>
        </w:rPr>
        <w:t>.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EFD98A"/>
    <w:multiLevelType w:val="singleLevel"/>
    <w:tmpl w:val="3FEFD98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41597"/>
    <w:rsid w:val="000448C8"/>
    <w:rsid w:val="00142C73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EA1901"/>
    <w:rsid w:val="00F44931"/>
    <w:rsid w:val="00FD57F0"/>
    <w:rsid w:val="76CF253B"/>
    <w:rsid w:val="7EE9BF8F"/>
    <w:rsid w:val="7FDD02BB"/>
    <w:rsid w:val="E7C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1254</Words>
  <Characters>715</Characters>
  <Lines>5</Lines>
  <Paragraphs>3</Paragraphs>
  <TotalTime>0</TotalTime>
  <ScaleCrop>false</ScaleCrop>
  <LinksUpToDate>false</LinksUpToDate>
  <CharactersWithSpaces>1966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2023-02-03T17:55:00Z</dcterms:created>
  <dc:creator>Людмила Глуговская</dc:creator>
  <cp:lastModifiedBy>ludmila</cp:lastModifiedBy>
  <dcterms:modified xsi:type="dcterms:W3CDTF">2024-02-25T20:56:50Z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