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Вплив найближчого оточення на здоров'я. Принципи формування міжособистісних стосунків.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формувати знання учнів про найближче оточення людини, вплив родини і друзів, пояснити принципи формування міжособистісних стосунків та способи їх використання для гарних взаємин з близькими людьми;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розвивати навички формування міжособистісних стосунків, критичного мислення, вміння аналізувати отриману інформацію;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виховувати культуру спілкування, соціальну свідомість, толерантне ставлення до поглядів інших людей, дбайливе ставлення до свого здоров’я.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Привітання. Створення позитивного настрою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Перевірка домашнього завдання: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-Які ви знаєте елементи соціального середовища?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-Які елементи соціального середовища вашого населеного пункту сприяють здоров’ю та безпеці людей?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-Які елементи соціального середовища вашого населеного пункту загрожують безпеці та здоров’ю?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 ЗМІ впливає на здоров’я дітей?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Повторення вивченого матеріалу. Побутова безпека.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 . Оголошення теми та мети уроку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Сьогодні на уроці ми поговоримо про найближче оточення дитини, розглянемо вплив родини і друзів, а також дізнаємося принципи формування міжособистісних стосунків.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IV. Вивчення нового матеріалу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Ми вже говорили на попередніх уроках про те, що людина – соціальна істота і спілкування є невід’ємною частиною її життя. Спілкуючись, люди утворюють різні групи для спільної роботи або спілкування.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Перша група, в якій проходить наше життя і починають формуватися навички спілкування – це сім’я, потім – група в садочку, клас у школі, група з якою ви разом відвідуєте тренування або заняття з малювання чи інші гуртки тощо.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Протягом нашого спілкування з різними людьми ми зустрічаємо людей, з якими маємо спільні інтереси. Так формується дружня компанія, спілкування в якій також є невід’ємною складовою життя кожної людини.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Бесіда з елементами розповіді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однаково ви поводитеся в різних групах (наприклад, в родині і з друзями)?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кожній групі люди можуть поводитися по-різному та мати різний статус – різні права та обов’язки. Наприклад, хтось з вас може не бути першим у навчанні серед однокласників, але бути найкращим гравцем у баскетбол або найкращим художником у групі на заняттях художнього гуртка.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родина впливає на людину?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Саме в родині ми вперше отримуємо життєвий досвід, вчимося поводитися в різних ситуаціях, виражати свої емоції та почуття. Родина дає відчуття безпеки, навчає способам поведінки в різних життєвих ситуаціях, дає підтримку і турботу, а також є джерелом необхідного життєвого досвіду. Наприклад, з дитинства, спостерігаючи за поведінкою дорослих, у підсвідомості людини формується уявлення про спілкування та відносини з іншими членами родини. Цей перший приклад може в подальшому вплинути на стосунки в родині, яку створить сама дитина, коли стане дорослою. Поряд з близькими людьми у нас виникає почуття любові, дружби, обов’язку, відповідальності та справедливості.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вплив мають друзі?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Робота з підручником. Види підліткових компаній. Стор. 89,91.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Обговорення ситуації (підручник с. 91).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більше впливає на підлітка: батьки чи ровесники?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Вплив батьків на підлітка значно більший, ніж вплив ровесників. Хоча тут ви можете зі мною не погодитись, адже в підлітковому віці однолітки і спілкування з ними вас починає цікавити більше. Ви прагнете набути впевненості в міжособистісному спілкуванні, навчитися відстоювати свою думку, розв’язувати конфлікти, проявляти свої лідерські якості. Проте, не треба забувати про те, що серед друзів можуть зустрітися й ті, хто вам у цьому допоможе, і ті, хто вам може завадити.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Вправа «Чим може допомогти друг?»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потрібно людині самій вміти бути хорошим другом?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Переглянути відеоурок.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https://youtube.com/watch?v=B5Kz8cYZ630&amp;feature=shared</w:t>
        </w:r>
      </w:hyperlink>
      <w:r w:rsidDel="00000000" w:rsidR="00000000" w:rsidRPr="00000000">
        <w:fldChar w:fldCharType="begin"/>
        <w:instrText xml:space="preserve"> HYPERLINK "https://youtube.com/watch?v=B5Kz8cYZ630&amp;feature=shared"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Підсумок уроку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потрібно пам’ятати при спілкуванні з рідними та друзями?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VI. Домашнє завдання: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урок 13 стор. 86-92.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Скласти правила спілкування в родині( письмово).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Пожежна безпека у громадських приміщеннях.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5Kz8cYZ630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